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6F4C4" w14:textId="7E850886" w:rsidR="00836E00" w:rsidRPr="00B349FB" w:rsidRDefault="00794546" w:rsidP="00EE41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 w:rsidRPr="00B349F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„Risk monitor 2024 – a world of disorder“</w:t>
      </w:r>
    </w:p>
    <w:p w14:paraId="1715011A" w14:textId="77777777" w:rsidR="00794546" w:rsidRPr="00B349FB" w:rsidRDefault="00794546" w:rsidP="00EE41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4A9A0706" w14:textId="3B071498" w:rsidR="00794546" w:rsidRPr="00B349FB" w:rsidRDefault="00794546" w:rsidP="007945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6DDF0D1D" w14:textId="4C9546BB" w:rsidR="00794546" w:rsidRPr="00B349FB" w:rsidRDefault="00817735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Dear 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>Commandant,</w:t>
      </w:r>
      <w:r w:rsidR="000854E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Sir</w:t>
      </w:r>
    </w:p>
    <w:p w14:paraId="2F5128DE" w14:textId="7F7A8B27" w:rsidR="00BF62B7" w:rsidRPr="00B349FB" w:rsidRDefault="00BF62B7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dear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Generals,</w:t>
      </w:r>
    </w:p>
    <w:p w14:paraId="014CCFAD" w14:textId="2CD05B31" w:rsidR="00BF62B7" w:rsidRPr="00B349FB" w:rsidRDefault="00BF62B7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distinguished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participants </w:t>
      </w:r>
      <w:r w:rsidR="00E4463F" w:rsidRPr="00B349FB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854E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the NATO Bureau for International Language Coordination</w:t>
      </w:r>
      <w:r w:rsidR="00E4463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Conference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14:paraId="39A7CACF" w14:textId="59CE8567" w:rsidR="00BF62B7" w:rsidRPr="00B349FB" w:rsidRDefault="00BF62B7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ladies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&amp; gentlemen</w:t>
      </w:r>
    </w:p>
    <w:p w14:paraId="797E64AD" w14:textId="4D1CEC63" w:rsidR="00817735" w:rsidRPr="00B349FB" w:rsidRDefault="00817735" w:rsidP="0079454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0A52A3D" w14:textId="6114CA09" w:rsidR="00635101" w:rsidRDefault="00F52B8C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I`m Brigadier Ronald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Vartok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Director of the Military Policy Division in the Austrian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MoD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and it`s an explicit pleasure for me </w:t>
      </w:r>
      <w:r w:rsidR="00ED60A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being given the opportunity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to offer you some insights into the </w:t>
      </w:r>
      <w:r w:rsidR="00ED60A0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„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Austrian Risk Monitor 2024</w:t>
      </w:r>
      <w:r w:rsidR="00ED60A0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– also referred to as „a world </w:t>
      </w:r>
      <w:r w:rsidR="00C60FAF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of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disorder“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="00B349FB">
        <w:rPr>
          <w:rFonts w:ascii="Times New Roman" w:hAnsi="Times New Roman" w:cs="Times New Roman"/>
          <w:sz w:val="26"/>
          <w:szCs w:val="26"/>
          <w:lang w:val="en-US"/>
        </w:rPr>
        <w:t>and that for a very good reason.</w:t>
      </w:r>
    </w:p>
    <w:p w14:paraId="7597A777" w14:textId="77777777" w:rsidR="00B349FB" w:rsidRPr="00B349FB" w:rsidRDefault="00B349FB" w:rsidP="0079454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65654CE" w14:textId="4D1D988D" w:rsidR="00D329E1" w:rsidRPr="00B349FB" w:rsidRDefault="00D329E1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So, what`s the setting?</w:t>
      </w:r>
    </w:p>
    <w:p w14:paraId="01424A4A" w14:textId="0D274387" w:rsidR="00907E1F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Well, as a matter of fact, it`s an uncertain world we`re living in, characterized by multifaceted, fast-changing threats, challenges and geopolitical dynamics.</w:t>
      </w:r>
    </w:p>
    <w:p w14:paraId="6728B4D3" w14:textId="77777777" w:rsidR="00907E1F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Areas and regions of persistent instability are expanding, existing conflicts are spreading and submerged conflicts are about to surface.</w:t>
      </w:r>
    </w:p>
    <w:p w14:paraId="1FADE87C" w14:textId="77777777" w:rsidR="00907E1F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if this wasn´t enough the unprovoked, totally unjustified and abhorrent Russian attack on Ukraine has clearly demonstrated that our hopes and expectations of being able to rely on a rules-based order are seriously jeopardized if not already lying in tatters at all.</w:t>
      </w:r>
    </w:p>
    <w:p w14:paraId="76DBAC85" w14:textId="098496C1" w:rsidR="00907E1F" w:rsidRPr="00B349FB" w:rsidRDefault="00907E1F" w:rsidP="0015682A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yes, we in the EU, we didn´t anticipate that to really happen! </w:t>
      </w:r>
      <w:r w:rsidR="00965EE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 term has been coined, the so-called </w:t>
      </w:r>
      <w:r w:rsidR="00965EE0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„illusion effect</w:t>
      </w:r>
      <w:proofErr w:type="gramStart"/>
      <w:r w:rsidR="00965EE0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965EE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which</w:t>
      </w:r>
      <w:proofErr w:type="gramEnd"/>
      <w:r w:rsidR="00965EE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basically says that Europe generally thinks and plans in terms of probabilities – and not potentials. </w:t>
      </w:r>
      <w:r w:rsidR="00794F0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most of </w:t>
      </w:r>
      <w:r w:rsidR="00965EE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Europe was therefore under the illusion </w:t>
      </w:r>
      <w:r w:rsidR="00794F0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that there would be no Russian war of aggression against Ukraine. Such action seemed irrational and illogical in a Western-influenced mindset </w:t>
      </w:r>
      <w:r w:rsidR="00B349FB">
        <w:rPr>
          <w:rFonts w:ascii="Times New Roman" w:hAnsi="Times New Roman" w:cs="Times New Roman"/>
          <w:sz w:val="26"/>
          <w:szCs w:val="26"/>
          <w:lang w:val="en-US"/>
        </w:rPr>
        <w:t>focus</w:t>
      </w:r>
      <w:r w:rsidR="00DF042A" w:rsidRPr="00B349FB">
        <w:rPr>
          <w:rFonts w:ascii="Times New Roman" w:hAnsi="Times New Roman" w:cs="Times New Roman"/>
          <w:sz w:val="26"/>
          <w:szCs w:val="26"/>
          <w:lang w:val="en-US"/>
        </w:rPr>
        <w:t>ed on regulated processes.</w:t>
      </w:r>
    </w:p>
    <w:p w14:paraId="130C45C8" w14:textId="3900E3A5" w:rsidR="00794F08" w:rsidRPr="00B349FB" w:rsidRDefault="00794F08" w:rsidP="0015682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We didn`t see the writing on the wall which means Europe was neglecting to a large </w:t>
      </w:r>
      <w:r w:rsidR="00DF042A" w:rsidRPr="00B349F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xtent the events</w:t>
      </w:r>
      <w:r w:rsidR="00DF042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that </w:t>
      </w:r>
      <w:r w:rsidR="00E4463F" w:rsidRPr="00B349FB">
        <w:rPr>
          <w:rFonts w:ascii="Times New Roman" w:hAnsi="Times New Roman" w:cs="Times New Roman"/>
          <w:sz w:val="26"/>
          <w:szCs w:val="26"/>
          <w:lang w:val="en-US"/>
        </w:rPr>
        <w:t>had taken</w:t>
      </w:r>
      <w:r w:rsidR="00DF042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place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in Georgia in 2008, and especially on the Crimean Peninsula in 2014, </w:t>
      </w:r>
      <w:r w:rsidR="00E4463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Europe was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always hoping </w:t>
      </w:r>
      <w:r w:rsidR="00DF042A" w:rsidRPr="00B349FB">
        <w:rPr>
          <w:rFonts w:ascii="Times New Roman" w:hAnsi="Times New Roman" w:cs="Times New Roman"/>
          <w:sz w:val="26"/>
          <w:szCs w:val="26"/>
          <w:lang w:val="en-US"/>
        </w:rPr>
        <w:t>to be able to bring Russia back to the negotiating table.</w:t>
      </w:r>
    </w:p>
    <w:p w14:paraId="647663EC" w14:textId="77777777" w:rsidR="00907E1F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We thought that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globalisation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means that stable nations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are already too much intertwined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 allow such a move of military aggression – out of sheer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economical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reasons.</w:t>
      </w:r>
    </w:p>
    <w:p w14:paraId="2CE44D72" w14:textId="77777777" w:rsidR="00907E1F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lastRenderedPageBreak/>
        <w:t>But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that has been proven wrong! We were wrong in our careless assessment!</w:t>
      </w:r>
    </w:p>
    <w:p w14:paraId="4D7BD9CB" w14:textId="72A6092F" w:rsidR="00907E1F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Hence,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the 24th of February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20AA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2022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constitute</w:t>
      </w:r>
      <w:r w:rsidR="00020AAA" w:rsidRPr="00B349F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 substantial trend reversal</w:t>
      </w:r>
      <w:r w:rsidR="006A306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– widely known as </w:t>
      </w:r>
      <w:r w:rsidR="006A306D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„The </w:t>
      </w:r>
      <w:proofErr w:type="spellStart"/>
      <w:r w:rsidR="006A306D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Zeitenwende</w:t>
      </w:r>
      <w:proofErr w:type="spellEnd"/>
      <w:r w:rsidR="006A306D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! </w:t>
      </w:r>
    </w:p>
    <w:p w14:paraId="61F323B4" w14:textId="77777777" w:rsidR="00595706" w:rsidRPr="00B349FB" w:rsidRDefault="00595706" w:rsidP="00907E1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D89529" w14:textId="5BD6FEA0" w:rsidR="00817735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In addition, we are compelled to recognize that the ongoing war in Ukraine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is not confined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 that region but creates enormous challenges in other regions as well.</w:t>
      </w:r>
    </w:p>
    <w:p w14:paraId="326C2895" w14:textId="5526F71B" w:rsidR="00907E1F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Russia´s war of brutal aggression has profoundly affected the global security architecture, causing substantial effects on multiple levels: energy security, </w:t>
      </w:r>
      <w:r w:rsidR="00667E8A" w:rsidRPr="00B349FB">
        <w:rPr>
          <w:rFonts w:ascii="Times New Roman" w:hAnsi="Times New Roman" w:cs="Times New Roman"/>
          <w:sz w:val="26"/>
          <w:szCs w:val="26"/>
          <w:lang w:val="en-US"/>
        </w:rPr>
        <w:t>cyber &amp; hybrid challenges on an unprecedented</w:t>
      </w:r>
      <w:r w:rsidR="00D329E1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scale</w:t>
      </w:r>
      <w:r w:rsidR="00667E8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C8396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hampered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delivery of grain and fertilizers</w:t>
      </w:r>
      <w:r w:rsidR="00C8396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 nations </w:t>
      </w:r>
      <w:r w:rsidR="00D329E1" w:rsidRPr="00B349FB">
        <w:rPr>
          <w:rFonts w:ascii="Times New Roman" w:hAnsi="Times New Roman" w:cs="Times New Roman"/>
          <w:sz w:val="26"/>
          <w:szCs w:val="26"/>
          <w:lang w:val="en-US"/>
        </w:rPr>
        <w:t>heavenly depending on these goods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6A306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57B4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erosion of strategic arms control initiatives, and </w:t>
      </w:r>
      <w:r w:rsidR="006A306D" w:rsidRPr="00B349FB">
        <w:rPr>
          <w:rFonts w:ascii="Times New Roman" w:hAnsi="Times New Roman" w:cs="Times New Roman"/>
          <w:sz w:val="26"/>
          <w:szCs w:val="26"/>
          <w:lang w:val="en-US"/>
        </w:rPr>
        <w:t>the revival of nuclear threats</w:t>
      </w:r>
      <w:r w:rsidR="00667E8A" w:rsidRPr="00B349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6A306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 name but a few.</w:t>
      </w:r>
    </w:p>
    <w:p w14:paraId="186DFDAF" w14:textId="3E981DBD" w:rsidR="00907E1F" w:rsidRPr="00B349FB" w:rsidRDefault="00907E1F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="00B349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if we ask ourselves what kind of Russian influence has been going into the Western Balkans and the African states, this is a situation definitely to be worried about – and there are other nations sniffing around as well!</w:t>
      </w:r>
    </w:p>
    <w:p w14:paraId="534E63F3" w14:textId="4122216D" w:rsidR="009A2DF3" w:rsidRPr="00B349FB" w:rsidRDefault="009A2DF3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key message runs that </w:t>
      </w:r>
      <w:r w:rsidR="00D329E1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in particular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the Russian military aggression against</w:t>
      </w:r>
      <w:r w:rsidR="00D329E1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Ukraine has triggered off a serious snowballing effect.</w:t>
      </w:r>
    </w:p>
    <w:p w14:paraId="795723BC" w14:textId="77777777" w:rsidR="002C0015" w:rsidRPr="00B349FB" w:rsidRDefault="002C0015" w:rsidP="00907E1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D049572" w14:textId="2D0DE7C3" w:rsidR="002C0015" w:rsidRPr="00B349FB" w:rsidRDefault="002C0015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lacking a </w:t>
      </w:r>
      <w:r w:rsidR="00C60FA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reliable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crystal ball to tell us what the future will really bring, two </w:t>
      </w:r>
      <w:r w:rsidR="00125DD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burning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questions remain:</w:t>
      </w:r>
    </w:p>
    <w:p w14:paraId="6D2CD68F" w14:textId="3B591C5F" w:rsidR="002C0015" w:rsidRPr="00B349FB" w:rsidRDefault="002C0015" w:rsidP="002C0015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what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possibilities can be seized to reduce uncertainty to an acceptable degree? and</w:t>
      </w:r>
    </w:p>
    <w:p w14:paraId="577D599A" w14:textId="3F3EB714" w:rsidR="002C0015" w:rsidRPr="00B349FB" w:rsidRDefault="002C0015" w:rsidP="002C0015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what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measures </w:t>
      </w:r>
      <w:r w:rsidR="00D21B5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could or should be taken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="00D21B57" w:rsidRPr="00B349FB">
        <w:rPr>
          <w:rFonts w:ascii="Times New Roman" w:hAnsi="Times New Roman" w:cs="Times New Roman"/>
          <w:sz w:val="26"/>
          <w:szCs w:val="26"/>
          <w:lang w:val="en-US"/>
        </w:rPr>
        <w:t>successfully meet the defined challenges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1B57" w:rsidRPr="00B349FB">
        <w:rPr>
          <w:rFonts w:ascii="Times New Roman" w:hAnsi="Times New Roman" w:cs="Times New Roman"/>
          <w:sz w:val="26"/>
          <w:szCs w:val="26"/>
          <w:lang w:val="en-US"/>
        </w:rPr>
        <w:t>we are about to face?</w:t>
      </w:r>
    </w:p>
    <w:p w14:paraId="4B93E60B" w14:textId="12504C92" w:rsidR="002C0015" w:rsidRPr="00B349FB" w:rsidRDefault="00125DDA" w:rsidP="00907E1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In Austria, we decided to resort to the „Risk Monitor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C60FA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</w:t>
      </w:r>
      <w:proofErr w:type="gramEnd"/>
      <w:r w:rsidR="00C60FA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offer concrete answers to these questions.</w:t>
      </w:r>
    </w:p>
    <w:p w14:paraId="1A485431" w14:textId="51E53450" w:rsidR="00794546" w:rsidRPr="00B349FB" w:rsidRDefault="00794546" w:rsidP="007945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28D9B4B2" w14:textId="7311C41E" w:rsidR="00384A38" w:rsidRPr="00B349FB" w:rsidRDefault="00384A38" w:rsidP="00C7427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So, what`s it all about?</w:t>
      </w:r>
    </w:p>
    <w:p w14:paraId="6AC3948A" w14:textId="274C4052" w:rsidR="00C74278" w:rsidRPr="00B349FB" w:rsidRDefault="00C74278" w:rsidP="00C74278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Basically, the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risk monitor is an essential</w:t>
      </w:r>
      <w:r w:rsidR="0024097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4097D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national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assessment and conclusion tool</w:t>
      </w:r>
      <w:r w:rsidR="0024097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situated </w:t>
      </w:r>
      <w:r w:rsidR="0091055B" w:rsidRPr="00B349FB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24097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in the Austrian Ministry of </w:t>
      </w:r>
      <w:proofErr w:type="spellStart"/>
      <w:r w:rsidR="0024097D" w:rsidRPr="00B349FB">
        <w:rPr>
          <w:rFonts w:ascii="Times New Roman" w:hAnsi="Times New Roman" w:cs="Times New Roman"/>
          <w:sz w:val="26"/>
          <w:szCs w:val="26"/>
          <w:lang w:val="en-US"/>
        </w:rPr>
        <w:t>Defence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. For the analysis and the risk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evaluation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we use an IT/computer-based system, especially developed for the purposes and needs of our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MoD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>, a system which combines probability calculations with empirical and statistical data of classified and unclassified nature.</w:t>
      </w:r>
      <w:r w:rsidR="00384A3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384A38"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="00384A3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of course: </w:t>
      </w:r>
      <w:r w:rsidR="0059570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384A3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contributions from </w:t>
      </w:r>
      <w:r w:rsidR="004B289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renowned </w:t>
      </w:r>
      <w:r w:rsidR="00384A3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experts form an essential part </w:t>
      </w:r>
      <w:r w:rsidR="00270DDD" w:rsidRPr="00B349FB">
        <w:rPr>
          <w:rFonts w:ascii="Times New Roman" w:hAnsi="Times New Roman" w:cs="Times New Roman"/>
          <w:sz w:val="26"/>
          <w:szCs w:val="26"/>
          <w:lang w:val="en-US"/>
        </w:rPr>
        <w:t>of the complete product.</w:t>
      </w:r>
    </w:p>
    <w:p w14:paraId="54D4AD1D" w14:textId="447AB72F" w:rsidR="004B289B" w:rsidRPr="00B349FB" w:rsidRDefault="004B289B" w:rsidP="00C7427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How do these pundits come into play?</w:t>
      </w:r>
    </w:p>
    <w:p w14:paraId="07F13F52" w14:textId="466ACC39" w:rsidR="004B289B" w:rsidRPr="00B349FB" w:rsidRDefault="004B289B" w:rsidP="004B289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At the beginning of the risk assessment process various future scenarios are mapped in collaboration with a wide range of </w:t>
      </w:r>
      <w:r w:rsidR="00C322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national and foreign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experts leading to so-called 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„environmental scenarios“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representing different conceivable outcomes – and thus providing an illustration of Austria`s possible future security and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defence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policy environment.</w:t>
      </w:r>
    </w:p>
    <w:p w14:paraId="4AA7D6D0" w14:textId="1B331479" w:rsidR="0036750F" w:rsidRPr="00B349FB" w:rsidRDefault="0036750F" w:rsidP="0036750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These „environmental scenarios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“ are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offering us a useful hint of what`s probably in store for us well into 2032.</w:t>
      </w:r>
    </w:p>
    <w:p w14:paraId="3EC46AD2" w14:textId="77777777" w:rsidR="0036750F" w:rsidRPr="00B349FB" w:rsidRDefault="0036750F" w:rsidP="004B289B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9A90DB8" w14:textId="35F798C3" w:rsidR="004B289B" w:rsidRPr="00B349FB" w:rsidRDefault="00EC1169" w:rsidP="004B289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So-called 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„key factors</w:t>
      </w:r>
      <w:proofErr w:type="gramStart"/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9E073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sit</w:t>
      </w:r>
      <w:proofErr w:type="gramEnd"/>
      <w:r w:rsidR="009E073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at the core of these environmental scenarios, acting as nodal points by which to monitor ongoing trends and salient developments.</w:t>
      </w:r>
    </w:p>
    <w:p w14:paraId="4932D879" w14:textId="115427AD" w:rsidR="009E0730" w:rsidRPr="00B349FB" w:rsidRDefault="009E0730" w:rsidP="004B289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In-depth analyses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are undertaken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 determine the tendencies hinting at the so-called 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„trend scenarios“.</w:t>
      </w:r>
    </w:p>
    <w:p w14:paraId="0CAD1390" w14:textId="4FB21671" w:rsidR="009E0730" w:rsidRPr="00B349FB" w:rsidRDefault="009E0730" w:rsidP="004B289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In order to support a more flexible analysis, a trend scenario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is mapped over an observational period of three to five years and updated annually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. Consequently, trend scenarios include an outlook </w:t>
      </w:r>
      <w:r w:rsidR="00515A8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until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at least 2027.</w:t>
      </w:r>
    </w:p>
    <w:p w14:paraId="1A5720F8" w14:textId="77777777" w:rsidR="004B289B" w:rsidRPr="00B349FB" w:rsidRDefault="004B289B" w:rsidP="00C7427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AD96EBA" w14:textId="3AFBF498" w:rsidR="00E53B28" w:rsidRPr="00B349FB" w:rsidRDefault="00A2472C" w:rsidP="00C7427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In addition we produce specific scenarios, either regional or area specific as well as long-term developments with the same methodology on demand for the political and strategic level.</w:t>
      </w:r>
    </w:p>
    <w:p w14:paraId="205B9C6F" w14:textId="46091D08" w:rsidR="00A2472C" w:rsidRPr="00B349FB" w:rsidRDefault="00384A38" w:rsidP="00C7427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risk monitor </w:t>
      </w:r>
      <w:r w:rsidR="00595706" w:rsidRPr="00B349FB">
        <w:rPr>
          <w:rFonts w:ascii="Times New Roman" w:hAnsi="Times New Roman" w:cs="Times New Roman"/>
          <w:sz w:val="26"/>
          <w:szCs w:val="26"/>
          <w:lang w:val="en-US"/>
        </w:rPr>
        <w:t>with its updated trend sce</w:t>
      </w:r>
      <w:r w:rsidR="000B04C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595706" w:rsidRPr="00B349FB">
        <w:rPr>
          <w:rFonts w:ascii="Times New Roman" w:hAnsi="Times New Roman" w:cs="Times New Roman"/>
          <w:sz w:val="26"/>
          <w:szCs w:val="26"/>
          <w:lang w:val="en-US"/>
        </w:rPr>
        <w:t>arios is to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be published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in January every year.</w:t>
      </w:r>
    </w:p>
    <w:p w14:paraId="109B50AB" w14:textId="5D7516E9" w:rsidR="00794546" w:rsidRPr="00B349FB" w:rsidRDefault="00794546" w:rsidP="007945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6E091447" w14:textId="6E27214C" w:rsidR="00794546" w:rsidRPr="00B349FB" w:rsidRDefault="005147EA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current edition of 2024 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contains 62 risks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summarized for overview purposes into the following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5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levels of assignment:</w:t>
      </w:r>
    </w:p>
    <w:p w14:paraId="566B0BA7" w14:textId="0A6E6AEA" w:rsidR="003A7FCF" w:rsidRPr="003A7FCF" w:rsidRDefault="00F37697" w:rsidP="003A7FC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3A7FCF" w:rsidRPr="0036783B">
        <w:rPr>
          <w:rFonts w:ascii="Times New Roman" w:hAnsi="Times New Roman" w:cs="Times New Roman"/>
          <w:b/>
          <w:bCs/>
          <w:sz w:val="26"/>
          <w:szCs w:val="26"/>
        </w:rPr>
        <w:t xml:space="preserve">Global </w:t>
      </w:r>
      <w:proofErr w:type="spellStart"/>
      <w:r w:rsidR="003A7FCF" w:rsidRPr="0036783B">
        <w:rPr>
          <w:rFonts w:ascii="Times New Roman" w:hAnsi="Times New Roman" w:cs="Times New Roman"/>
          <w:b/>
          <w:bCs/>
          <w:sz w:val="26"/>
          <w:szCs w:val="26"/>
        </w:rPr>
        <w:t>Strategy</w:t>
      </w:r>
      <w:proofErr w:type="spellEnd"/>
      <w:r w:rsidR="003A7FCF" w:rsidRPr="0036783B">
        <w:rPr>
          <w:rFonts w:ascii="Times New Roman" w:hAnsi="Times New Roman" w:cs="Times New Roman"/>
          <w:b/>
          <w:bCs/>
          <w:sz w:val="26"/>
          <w:szCs w:val="26"/>
        </w:rPr>
        <w:t xml:space="preserve"> Level</w:t>
      </w:r>
      <w:r w:rsidR="003A7FCF" w:rsidRPr="003A7FC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CC635FA" w14:textId="3C328D13" w:rsidR="003A7FCF" w:rsidRPr="003A7FCF" w:rsidRDefault="00F37697" w:rsidP="003A7FC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3A7FCF" w:rsidRPr="0036783B">
        <w:rPr>
          <w:rFonts w:ascii="Times New Roman" w:hAnsi="Times New Roman" w:cs="Times New Roman"/>
          <w:b/>
          <w:bCs/>
          <w:sz w:val="26"/>
          <w:szCs w:val="26"/>
        </w:rPr>
        <w:t>Military Strategic Level</w:t>
      </w:r>
      <w:r w:rsidR="003A7FCF" w:rsidRPr="003A7FC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C446F9B" w14:textId="6BFDA359" w:rsidR="003A7FCF" w:rsidRPr="00B349FB" w:rsidRDefault="0036783B" w:rsidP="003A7FC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3A7FCF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System EU</w:t>
      </w:r>
      <w:r w:rsidR="003A7FC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(which is simply due to the fact that the EU marks the central frame of reference and action for Austria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and the Austrian Government</w:t>
      </w:r>
      <w:r w:rsidR="003A7FC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</w:p>
    <w:p w14:paraId="40460FC1" w14:textId="5D3CF73C" w:rsidR="003A7FCF" w:rsidRPr="00B349FB" w:rsidRDefault="00C76CB5" w:rsidP="003A7FC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Accordingly, t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he </w:t>
      </w:r>
      <w:r w:rsidR="003A7FCF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Environment of the EU</w:t>
      </w:r>
      <w:r w:rsidR="003A7FC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is of utmost importance for us</w:t>
      </w:r>
    </w:p>
    <w:p w14:paraId="73218E5E" w14:textId="7BA58943" w:rsidR="005147EA" w:rsidRPr="00B349FB" w:rsidRDefault="00C76CB5" w:rsidP="003A7FC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3A7FCF" w:rsidRPr="00B349FB">
        <w:rPr>
          <w:rFonts w:ascii="Times New Roman" w:hAnsi="Times New Roman" w:cs="Times New Roman"/>
          <w:sz w:val="26"/>
          <w:szCs w:val="26"/>
          <w:lang w:val="en-US"/>
        </w:rPr>
        <w:t>nd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finally, </w:t>
      </w:r>
      <w:r w:rsidR="003A7FC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3A7FCF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System Austria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which is strongly characterized by the challenges we face in the resilience domain.</w:t>
      </w:r>
    </w:p>
    <w:p w14:paraId="0D85BA35" w14:textId="3ED9279B" w:rsidR="005147EA" w:rsidRPr="00B349FB" w:rsidRDefault="005147EA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It is important to note that these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5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categories must not be considered in isolation, since they are interconnected in terms of their respective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likel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>hoods, manifestations and impacts.</w:t>
      </w:r>
    </w:p>
    <w:p w14:paraId="1A03FBA4" w14:textId="6FFCD5E3" w:rsidR="00AF267E" w:rsidRPr="00B349FB" w:rsidRDefault="00AF267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published edition has 300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pages and is available</w:t>
      </w:r>
      <w:r w:rsidR="00470B2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in a German and an English version</w:t>
      </w:r>
      <w:proofErr w:type="gramEnd"/>
      <w:r w:rsidR="00470B2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A25A0" w:rsidRPr="00B349FB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="00B349F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DA25A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can be downloaded from the internet.</w:t>
      </w:r>
    </w:p>
    <w:p w14:paraId="6E756AFA" w14:textId="231E9B56" w:rsidR="00584D3F" w:rsidRPr="00B349FB" w:rsidRDefault="00584D3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In addition, the different risks are classified along so-called 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„manifestation axis</w:t>
      </w:r>
      <w:proofErr w:type="gramStart"/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in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different grades – as depicted here in concentric circles from 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>„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very low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 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>„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very high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291CB6D4" w14:textId="5212E49D" w:rsidR="00584D3F" w:rsidRPr="00B349FB" w:rsidRDefault="00584D3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lastRenderedPageBreak/>
        <w:t>The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are arranged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closer or further away according to their relation with each other.</w:t>
      </w:r>
    </w:p>
    <w:p w14:paraId="049EE392" w14:textId="5A9CF513" w:rsidR="00794546" w:rsidRPr="00B349FB" w:rsidRDefault="00794546" w:rsidP="007945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7700147D" w14:textId="483C77FE" w:rsidR="00794546" w:rsidRPr="00B349FB" w:rsidRDefault="00F37697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To give you a better understanding I´d suggest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to have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 look </w:t>
      </w:r>
      <w:r w:rsidR="00C861AD" w:rsidRPr="00B349FB">
        <w:rPr>
          <w:rFonts w:ascii="Times New Roman" w:hAnsi="Times New Roman" w:cs="Times New Roman"/>
          <w:sz w:val="26"/>
          <w:szCs w:val="26"/>
          <w:lang w:val="en-US"/>
        </w:rPr>
        <w:t>at the next slide.</w:t>
      </w:r>
    </w:p>
    <w:p w14:paraId="4DC2D3CE" w14:textId="77777777" w:rsidR="005C6F1D" w:rsidRPr="00B349FB" w:rsidRDefault="00F37697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For example: </w:t>
      </w:r>
    </w:p>
    <w:p w14:paraId="00FC6677" w14:textId="23DE4CCE" w:rsidR="00F37697" w:rsidRPr="00B349FB" w:rsidRDefault="003325E3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37697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increasing great power rivalry between the USA and China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maybe 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>triggered by the effects of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US election in November) </w:t>
      </w:r>
      <w:r w:rsidR="00F37697" w:rsidRPr="00B349FB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c</w:t>
      </w:r>
      <w:r w:rsidR="00C861AD" w:rsidRPr="00B349FB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ould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lead to an increased weakness of NATO, which in turn </w:t>
      </w:r>
      <w:r w:rsidR="00F37697" w:rsidRPr="00B349FB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c</w:t>
      </w:r>
      <w:r w:rsidR="00C861AD" w:rsidRPr="00B349FB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ould</w:t>
      </w:r>
      <w:r w:rsidR="00F376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lead to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an increased EU weakness</w:t>
      </w:r>
      <w:r w:rsidR="002F59C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regarding its efficiency in Security &amp; </w:t>
      </w:r>
      <w:proofErr w:type="spellStart"/>
      <w:r w:rsidR="002F59CA" w:rsidRPr="00B349FB">
        <w:rPr>
          <w:rFonts w:ascii="Times New Roman" w:hAnsi="Times New Roman" w:cs="Times New Roman"/>
          <w:sz w:val="26"/>
          <w:szCs w:val="26"/>
          <w:lang w:val="en-US"/>
        </w:rPr>
        <w:t>Defence</w:t>
      </w:r>
      <w:proofErr w:type="spellEnd"/>
      <w:r w:rsidR="002F59C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Policy, thus exacerbating the already highly tense confrontation between the EU and Russia – through the exploitation of „actual or perceived European weakness“ by the Russian regime – up to a direct military confrontation (keyword: Russian attack against one NATO or EU member state) – with all its drastic consequences for Austria as well.</w:t>
      </w:r>
      <w:proofErr w:type="gramEnd"/>
    </w:p>
    <w:p w14:paraId="4E19B3BE" w14:textId="26DC3BC8" w:rsidR="005C6F1D" w:rsidRPr="00B349FB" w:rsidRDefault="005C6F1D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In other words: shifting a risk in its respective assignment level along the manifestation axis „very low – low – medium – high – and very high“ automatically entails the shifting of several risks – be it in the same assignment level or in other assignment levels.</w:t>
      </w:r>
    </w:p>
    <w:p w14:paraId="7771FFA8" w14:textId="00915525" w:rsidR="00FC1A5F" w:rsidRPr="00B349FB" w:rsidRDefault="00FC1A5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The increased importance/significance of one or more risks affects others risks as it pushes/pulls their respective significance down or raises it.</w:t>
      </w:r>
    </w:p>
    <w:p w14:paraId="50E0F506" w14:textId="3A13C100" w:rsidR="00FC1A5F" w:rsidRPr="00B349FB" w:rsidRDefault="00FC1A5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yes, sometimes it </w:t>
      </w:r>
      <w:r w:rsidR="006F0295" w:rsidRPr="00B349FB">
        <w:rPr>
          <w:rFonts w:ascii="Times New Roman" w:hAnsi="Times New Roman" w:cs="Times New Roman"/>
          <w:sz w:val="26"/>
          <w:szCs w:val="26"/>
          <w:lang w:val="en-US"/>
        </w:rPr>
        <w:t>only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may have little or no effect on other risks – depending on their respective interconnectivity.</w:t>
      </w:r>
    </w:p>
    <w:p w14:paraId="7309038E" w14:textId="28F310C2" w:rsidR="00794546" w:rsidRPr="00B349FB" w:rsidRDefault="00794546" w:rsidP="007945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71CD903A" w14:textId="467C43EE" w:rsidR="00AB4862" w:rsidRPr="00B349FB" w:rsidRDefault="00AB4862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So what`s in store for us?</w:t>
      </w:r>
    </w:p>
    <w:p w14:paraId="135E1183" w14:textId="22354CBC" w:rsidR="00794546" w:rsidRPr="00B349FB" w:rsidRDefault="006E3E0C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The bad news upfront:</w:t>
      </w:r>
    </w:p>
    <w:p w14:paraId="42C2A8DF" w14:textId="68C14292" w:rsidR="006E3E0C" w:rsidRPr="00B349FB" w:rsidRDefault="006E3E0C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The increasingly confrontational global strategic situation does not allow for any improvement in its current conclusions and offers no hope for stagnation</w:t>
      </w:r>
      <w:r w:rsidR="00623625" w:rsidRPr="00B349FB">
        <w:rPr>
          <w:rFonts w:ascii="Times New Roman" w:hAnsi="Times New Roman" w:cs="Times New Roman"/>
          <w:sz w:val="26"/>
          <w:szCs w:val="26"/>
          <w:lang w:val="en-US"/>
        </w:rPr>
        <w:t>, a „freezing</w:t>
      </w:r>
      <w:proofErr w:type="gramStart"/>
      <w:r w:rsidR="00623625" w:rsidRPr="00B349FB">
        <w:rPr>
          <w:rFonts w:ascii="Times New Roman" w:hAnsi="Times New Roman" w:cs="Times New Roman"/>
          <w:sz w:val="26"/>
          <w:szCs w:val="26"/>
          <w:lang w:val="en-US"/>
        </w:rPr>
        <w:t>“ of</w:t>
      </w:r>
      <w:proofErr w:type="gramEnd"/>
      <w:r w:rsidR="00623625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the current state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1A91E9C" w14:textId="1EFE1BCB" w:rsidR="006E3E0C" w:rsidRPr="00B349FB" w:rsidRDefault="00623625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On the contrary, in all likelihood the security situation will take a turn for the worse, which means a </w:t>
      </w:r>
      <w:r w:rsidR="006E3E0C" w:rsidRPr="00B349FB">
        <w:rPr>
          <w:rFonts w:ascii="Times New Roman" w:hAnsi="Times New Roman" w:cs="Times New Roman"/>
          <w:sz w:val="26"/>
          <w:szCs w:val="26"/>
          <w:lang w:val="en-US"/>
        </w:rPr>
        <w:t>deterioration of the security situation in the coming years (regardless of when and how the war in Ukraine will end)</w:t>
      </w:r>
    </w:p>
    <w:p w14:paraId="0F9B338F" w14:textId="77777777" w:rsidR="00C659F6" w:rsidRPr="00B349FB" w:rsidRDefault="00F2786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The growing rivalry between the USA and China is</w:t>
      </w:r>
      <w:r w:rsidR="00623625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set to become the determin</w:t>
      </w:r>
      <w:r w:rsidR="00623625" w:rsidRPr="00B349FB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g factor of</w:t>
      </w:r>
      <w:r w:rsidR="00C659F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global system. Moreover, this global system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will be characterized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by pronounced asymmetry. </w:t>
      </w:r>
    </w:p>
    <w:p w14:paraId="7102C955" w14:textId="2B767E28" w:rsidR="00F2786F" w:rsidRPr="00B349FB" w:rsidRDefault="00F2786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While the USA continues to act in its capacity as the world`s lone superpower, China will face c</w:t>
      </w:r>
      <w:r w:rsidR="00A170C3">
        <w:rPr>
          <w:rFonts w:ascii="Times New Roman" w:hAnsi="Times New Roman" w:cs="Times New Roman"/>
          <w:sz w:val="26"/>
          <w:szCs w:val="26"/>
          <w:lang w:val="en-US"/>
        </w:rPr>
        <w:t>lear challenges in balancing its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domestic and international priorities. Yet the future direction</w:t>
      </w:r>
      <w:r w:rsidR="00CB05E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of these two principal actors remain uncertain.</w:t>
      </w:r>
    </w:p>
    <w:p w14:paraId="5667F95E" w14:textId="6FB3D137" w:rsidR="00CB05E6" w:rsidRPr="00B349FB" w:rsidRDefault="00CB05E6" w:rsidP="00794546">
      <w:pPr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0382F37E" w14:textId="5EF716AD" w:rsidR="0024241B" w:rsidRPr="00B349FB" w:rsidRDefault="00CB05E6" w:rsidP="0024241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lastRenderedPageBreak/>
        <w:t>China is seeking to exploit</w:t>
      </w:r>
      <w:r w:rsidR="0024241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every opportunity of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evident power vacuum, acting with far greater resolve than it did only a few years ago. </w:t>
      </w:r>
      <w:r w:rsidR="00C659F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President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Xi Jinping has proven himself ready to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prioritise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national security affairs over economic interests – however important they </w:t>
      </w:r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for China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. Beijing also appe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rs increasingly prepared to use military means to further i</w:t>
      </w:r>
      <w:r w:rsidR="00CF412C" w:rsidRPr="00B349FB">
        <w:rPr>
          <w:rFonts w:ascii="Times New Roman" w:hAnsi="Times New Roman" w:cs="Times New Roman"/>
          <w:sz w:val="26"/>
          <w:szCs w:val="26"/>
          <w:lang w:val="en-US"/>
        </w:rPr>
        <w:t>ts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goals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>, according to the well-known</w:t>
      </w:r>
      <w:r w:rsidR="00CF412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principle: </w:t>
      </w:r>
      <w:r w:rsidR="0024241B"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A security vacuum is never to stay for long!</w:t>
      </w:r>
    </w:p>
    <w:p w14:paraId="103A4CC3" w14:textId="1C6E00AB" w:rsidR="00CB05E6" w:rsidRPr="00B349FB" w:rsidRDefault="00CB05E6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Nevertheless</w:t>
      </w:r>
      <w:r w:rsidR="00CF412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several trends </w:t>
      </w:r>
      <w:proofErr w:type="gramStart"/>
      <w:r w:rsidR="00CF412C" w:rsidRPr="00B349FB">
        <w:rPr>
          <w:rFonts w:ascii="Times New Roman" w:hAnsi="Times New Roman" w:cs="Times New Roman"/>
          <w:sz w:val="26"/>
          <w:szCs w:val="26"/>
          <w:lang w:val="en-US"/>
        </w:rPr>
        <w:t>can be identified</w:t>
      </w:r>
      <w:proofErr w:type="gramEnd"/>
      <w:r w:rsidR="00CF412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that indicate a weakening of the Chinese system. A dynamic trend of internal factional rivalries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 w:rsidR="00CF412C" w:rsidRPr="00B349FB">
        <w:rPr>
          <w:rFonts w:ascii="Times New Roman" w:hAnsi="Times New Roman" w:cs="Times New Roman"/>
          <w:sz w:val="26"/>
          <w:szCs w:val="26"/>
          <w:lang w:val="en-US"/>
        </w:rPr>
        <w:t>not seen for decades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gramStart"/>
      <w:r w:rsidR="00CF412C" w:rsidRPr="00B349FB">
        <w:rPr>
          <w:rFonts w:ascii="Times New Roman" w:hAnsi="Times New Roman" w:cs="Times New Roman"/>
          <w:sz w:val="26"/>
          <w:szCs w:val="26"/>
          <w:lang w:val="en-US"/>
        </w:rPr>
        <w:t>can be observed</w:t>
      </w:r>
      <w:proofErr w:type="gramEnd"/>
      <w:r w:rsidR="00CF412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within th</w:t>
      </w:r>
      <w:r w:rsidR="00C16F42" w:rsidRPr="00B349FB">
        <w:rPr>
          <w:rFonts w:ascii="Times New Roman" w:hAnsi="Times New Roman" w:cs="Times New Roman"/>
          <w:sz w:val="26"/>
          <w:szCs w:val="26"/>
          <w:lang w:val="en-US"/>
        </w:rPr>
        <w:t>e Chinese Communist Party – the CCP.</w:t>
      </w:r>
    </w:p>
    <w:p w14:paraId="7CE8EC09" w14:textId="77777777" w:rsidR="00E13649" w:rsidRPr="00B349FB" w:rsidRDefault="00C16F42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Growing lines of conflict</w:t>
      </w:r>
      <w:r w:rsidR="00BE130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between the People`s Liberation Army and the CCP can also be discerned. For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E130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assessment period, it </w:t>
      </w:r>
      <w:proofErr w:type="gramStart"/>
      <w:r w:rsidR="00BE1302" w:rsidRPr="00B349FB">
        <w:rPr>
          <w:rFonts w:ascii="Times New Roman" w:hAnsi="Times New Roman" w:cs="Times New Roman"/>
          <w:sz w:val="26"/>
          <w:szCs w:val="26"/>
          <w:lang w:val="en-US"/>
        </w:rPr>
        <w:t>is anticipated</w:t>
      </w:r>
      <w:proofErr w:type="gramEnd"/>
      <w:r w:rsidR="00BE130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that China will continue to ply its twin strategy of pressing i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>ts</w:t>
      </w:r>
      <w:r w:rsidR="00BE130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regional hegemonic claims more assertively, while at the same time appe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E130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ring diplomatically cooperative on the international stage. </w:t>
      </w:r>
    </w:p>
    <w:p w14:paraId="59A0DBE4" w14:textId="4E3907B1" w:rsidR="00C16F42" w:rsidRPr="00B349FB" w:rsidRDefault="00BE1302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In parallel with i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>ts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constructive participation in es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ablished international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organisations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China will redouble 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efforts to forge a </w:t>
      </w:r>
      <w:r w:rsidR="00C9745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so-called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„new world order“.</w:t>
      </w:r>
    </w:p>
    <w:p w14:paraId="4DE900C2" w14:textId="02E78DE4" w:rsidR="003C2AFF" w:rsidRPr="00B349FB" w:rsidRDefault="003C2AF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Assessing China and its political ambitions and moves we always have to bear in mind that China is willing to pursue its strategic goals with the </w:t>
      </w:r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respective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strategic patience needed</w:t>
      </w:r>
      <w:r w:rsidR="00817FAE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which stands in stark contrast to western states who are often prone to think in short-</w:t>
      </w:r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 mid</w:t>
      </w:r>
      <w:r w:rsidR="00817FAE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term categories – in a worst-case scenario </w:t>
      </w:r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only concentrating on periods </w:t>
      </w:r>
      <w:r w:rsidR="00817FAE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between two </w:t>
      </w:r>
      <w:r w:rsidR="00976F83">
        <w:rPr>
          <w:rFonts w:ascii="Times New Roman" w:hAnsi="Times New Roman" w:cs="Times New Roman"/>
          <w:sz w:val="26"/>
          <w:szCs w:val="26"/>
          <w:lang w:val="en-US"/>
        </w:rPr>
        <w:t xml:space="preserve">general </w:t>
      </w:r>
      <w:r w:rsidR="00817FAE" w:rsidRPr="00B349FB">
        <w:rPr>
          <w:rFonts w:ascii="Times New Roman" w:hAnsi="Times New Roman" w:cs="Times New Roman"/>
          <w:sz w:val="26"/>
          <w:szCs w:val="26"/>
          <w:lang w:val="en-US"/>
        </w:rPr>
        <w:t>elections.</w:t>
      </w:r>
      <w:proofErr w:type="gramEnd"/>
    </w:p>
    <w:p w14:paraId="39DE4A51" w14:textId="7E488DE8" w:rsidR="00817FAE" w:rsidRPr="00B349FB" w:rsidRDefault="00817FA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 do recall the story when Xi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JinPing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paid a state visit to France a few years ago and, as it is always </w:t>
      </w:r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common practice at such an </w:t>
      </w:r>
      <w:proofErr w:type="gramStart"/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>occasion</w:t>
      </w:r>
      <w:proofErr w:type="gramEnd"/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he was offered to deliver a speech at a French university. After </w:t>
      </w:r>
      <w:proofErr w:type="gramStart"/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the floor was open for questions and Xi </w:t>
      </w:r>
      <w:proofErr w:type="spellStart"/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>JinPing</w:t>
      </w:r>
      <w:proofErr w:type="spellEnd"/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suddenly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saw himself confronted with the </w:t>
      </w:r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cunning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question of a French student who bluntly asked him:</w:t>
      </w:r>
    </w:p>
    <w:p w14:paraId="4B3E1389" w14:textId="27D2DC8E" w:rsidR="00817FAE" w:rsidRPr="00B349FB" w:rsidRDefault="00817FA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„Your excellency, how would you reckon the influence</w:t>
      </w:r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>, the impact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French Revolution </w:t>
      </w:r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>dating back to 1789</w:t>
      </w:r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has had</w:t>
      </w:r>
      <w:r w:rsidR="00D82CD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on the Chinese Communist Party</w:t>
      </w:r>
      <w:proofErr w:type="gramStart"/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>?“</w:t>
      </w:r>
      <w:proofErr w:type="gramEnd"/>
    </w:p>
    <w:p w14:paraId="36B44568" w14:textId="2DB23BBB" w:rsidR="00FC352A" w:rsidRPr="00B349FB" w:rsidRDefault="00D82CD6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Xi </w:t>
      </w:r>
      <w:proofErr w:type="spellStart"/>
      <w:r w:rsidR="00AB4862" w:rsidRPr="00B349FB">
        <w:rPr>
          <w:rFonts w:ascii="Times New Roman" w:hAnsi="Times New Roman" w:cs="Times New Roman"/>
          <w:sz w:val="26"/>
          <w:szCs w:val="26"/>
          <w:lang w:val="en-US"/>
        </w:rPr>
        <w:t>JinPing`s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astute answer was: „Well, this question is actually very difficult to answer since that event you`re referring to just happened recently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!“</w:t>
      </w:r>
      <w:proofErr w:type="gramEnd"/>
    </w:p>
    <w:p w14:paraId="4DB2A462" w14:textId="5E6EBFA3" w:rsidR="009A38F1" w:rsidRPr="00B349FB" w:rsidRDefault="009A38F1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Of course, </w:t>
      </w:r>
      <w:r w:rsidR="00D31BD4" w:rsidRPr="00B349FB">
        <w:rPr>
          <w:rFonts w:ascii="Times New Roman" w:hAnsi="Times New Roman" w:cs="Times New Roman"/>
          <w:sz w:val="26"/>
          <w:szCs w:val="26"/>
          <w:lang w:val="en-US"/>
        </w:rPr>
        <w:t>that answer is a funny – and maybe an even charming one – but, nevertheless, ther</w:t>
      </w:r>
      <w:r w:rsidR="000544B7" w:rsidRPr="00B349F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D31BD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`s a kernel of truth in it: the willingness to use strategic patience when </w:t>
      </w:r>
      <w:r w:rsidR="000B04CE">
        <w:rPr>
          <w:rFonts w:ascii="Times New Roman" w:hAnsi="Times New Roman" w:cs="Times New Roman"/>
          <w:sz w:val="26"/>
          <w:szCs w:val="26"/>
          <w:lang w:val="en-US"/>
        </w:rPr>
        <w:t>pursu</w:t>
      </w:r>
      <w:r w:rsidR="000544B7" w:rsidRPr="00B349FB">
        <w:rPr>
          <w:rFonts w:ascii="Times New Roman" w:hAnsi="Times New Roman" w:cs="Times New Roman"/>
          <w:sz w:val="26"/>
          <w:szCs w:val="26"/>
          <w:lang w:val="en-US"/>
        </w:rPr>
        <w:t>ing your strategic goals.</w:t>
      </w:r>
    </w:p>
    <w:p w14:paraId="12EC834D" w14:textId="3864BBC1" w:rsidR="000544B7" w:rsidRPr="00B349FB" w:rsidRDefault="000544B7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Back to Russia:</w:t>
      </w:r>
    </w:p>
    <w:p w14:paraId="31996F01" w14:textId="69F37CDD" w:rsidR="00FC352A" w:rsidRPr="00B349FB" w:rsidRDefault="00FC352A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Russia`s war of aggression against Ukraine has </w:t>
      </w:r>
      <w:r w:rsidR="00E13649" w:rsidRPr="00B349FB">
        <w:rPr>
          <w:rFonts w:ascii="Times New Roman" w:hAnsi="Times New Roman" w:cs="Times New Roman"/>
          <w:sz w:val="26"/>
          <w:szCs w:val="26"/>
          <w:lang w:val="en-US"/>
        </w:rPr>
        <w:t>led to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deep-seated change upon the global and the European security order. The relationship between Russia and „the West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243D1E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is</w:t>
      </w:r>
      <w:proofErr w:type="gramEnd"/>
      <w:r w:rsidR="000544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43D1E" w:rsidRPr="00B349FB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0544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43D1E" w:rsidRPr="00B349FB">
        <w:rPr>
          <w:rFonts w:ascii="Times New Roman" w:hAnsi="Times New Roman" w:cs="Times New Roman"/>
          <w:sz w:val="26"/>
          <w:szCs w:val="26"/>
          <w:lang w:val="en-US"/>
        </w:rPr>
        <w:t>be marked by antagonism a</w:t>
      </w:r>
      <w:r w:rsidR="000544B7" w:rsidRPr="00B349FB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243D1E" w:rsidRPr="00B349FB">
        <w:rPr>
          <w:rFonts w:ascii="Times New Roman" w:hAnsi="Times New Roman" w:cs="Times New Roman"/>
          <w:sz w:val="26"/>
          <w:szCs w:val="26"/>
          <w:lang w:val="en-US"/>
        </w:rPr>
        <w:t>d hostility for</w:t>
      </w:r>
      <w:r w:rsidR="000544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</w:t>
      </w:r>
      <w:r w:rsidR="00243D1E" w:rsidRPr="00B349FB">
        <w:rPr>
          <w:rFonts w:ascii="Times New Roman" w:hAnsi="Times New Roman" w:cs="Times New Roman"/>
          <w:sz w:val="26"/>
          <w:szCs w:val="26"/>
          <w:lang w:val="en-US"/>
        </w:rPr>
        <w:t>he course of</w:t>
      </w:r>
      <w:r w:rsidR="000544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43D1E" w:rsidRPr="00B349FB">
        <w:rPr>
          <w:rFonts w:ascii="Times New Roman" w:hAnsi="Times New Roman" w:cs="Times New Roman"/>
          <w:sz w:val="26"/>
          <w:szCs w:val="26"/>
          <w:lang w:val="en-US"/>
        </w:rPr>
        <w:t>the period under assessment.</w:t>
      </w:r>
    </w:p>
    <w:p w14:paraId="5FB4ADB6" w14:textId="2AEB0C23" w:rsidR="00243D1E" w:rsidRPr="00B349FB" w:rsidRDefault="00243D1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lastRenderedPageBreak/>
        <w:t>Notwithstanding remaining isolated interdependencies, notably in the</w:t>
      </w:r>
      <w:r w:rsidR="00D75EF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energy sector, Russia will continue to turn i</w:t>
      </w:r>
      <w:r w:rsidR="0027581B" w:rsidRPr="00B349FB">
        <w:rPr>
          <w:rFonts w:ascii="Times New Roman" w:hAnsi="Times New Roman" w:cs="Times New Roman"/>
          <w:sz w:val="26"/>
          <w:szCs w:val="26"/>
          <w:lang w:val="en-US"/>
        </w:rPr>
        <w:t>ts</w:t>
      </w:r>
      <w:r w:rsidR="00D75EF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back on the West with increasing conviction. </w:t>
      </w:r>
    </w:p>
    <w:p w14:paraId="794D7814" w14:textId="60D1B717" w:rsidR="007F2E1B" w:rsidRPr="00B349FB" w:rsidRDefault="00D75EF6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By similar measure, it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can be assumed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that Russia will double down on i</w:t>
      </w:r>
      <w:r w:rsidR="0027581B" w:rsidRPr="00B349FB">
        <w:rPr>
          <w:rFonts w:ascii="Times New Roman" w:hAnsi="Times New Roman" w:cs="Times New Roman"/>
          <w:sz w:val="26"/>
          <w:szCs w:val="26"/>
          <w:lang w:val="en-US"/>
        </w:rPr>
        <w:t>ts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7F2E1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of international repression. It will also seek to </w:t>
      </w:r>
      <w:proofErr w:type="spellStart"/>
      <w:r w:rsidR="007F2E1B" w:rsidRPr="00B349FB">
        <w:rPr>
          <w:rFonts w:ascii="Times New Roman" w:hAnsi="Times New Roman" w:cs="Times New Roman"/>
          <w:sz w:val="26"/>
          <w:szCs w:val="26"/>
          <w:lang w:val="en-US"/>
        </w:rPr>
        <w:t>destabilise</w:t>
      </w:r>
      <w:proofErr w:type="spellEnd"/>
      <w:r w:rsidR="007F2E1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and deliberately</w:t>
      </w:r>
      <w:r w:rsidR="00965EE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undermine </w:t>
      </w:r>
      <w:r w:rsidR="007F2E1B" w:rsidRPr="00B349FB">
        <w:rPr>
          <w:rFonts w:ascii="Times New Roman" w:hAnsi="Times New Roman" w:cs="Times New Roman"/>
          <w:sz w:val="26"/>
          <w:szCs w:val="26"/>
          <w:lang w:val="en-US"/>
        </w:rPr>
        <w:t>Europe by deploying hybrid means on a large scale in order to undermine cohesion in Europe and especially within the EU. Just as a military clash on the EU`s external borders with Russia seems increasingly possible, long-range threats to Europe (e.g. missiles and drones) can no longer be entirely ruled out.</w:t>
      </w:r>
      <w:r w:rsidR="00965EE0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Even </w:t>
      </w:r>
      <w:r w:rsidR="00BD6A50" w:rsidRPr="00B349FB">
        <w:rPr>
          <w:rFonts w:ascii="Times New Roman" w:hAnsi="Times New Roman" w:cs="Times New Roman"/>
          <w:sz w:val="26"/>
          <w:szCs w:val="26"/>
          <w:lang w:val="en-US"/>
        </w:rPr>
        <w:t>the nuclear threat is back on the table.</w:t>
      </w:r>
    </w:p>
    <w:p w14:paraId="1D275EA7" w14:textId="77777777" w:rsidR="006044BE" w:rsidRPr="00B349FB" w:rsidRDefault="006044B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DF15D0E" w14:textId="77777777" w:rsidR="006044BE" w:rsidRPr="00B349FB" w:rsidRDefault="006044B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Europe`s surroundings will be defined, in significant measure, by enhanced instability and conflicts in the medium term. This instability will manifest itself in violent conflicts, unstable peace settlements, and fragile states.</w:t>
      </w:r>
    </w:p>
    <w:p w14:paraId="4B629077" w14:textId="410D1053" w:rsidR="00D75EF6" w:rsidRPr="00B349FB" w:rsidRDefault="006044B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Increasing levels of terrorist activity and the growing pressure of Europe-bound migration</w:t>
      </w:r>
      <w:r w:rsidR="00C9536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will only aggravate</w:t>
      </w:r>
      <w:r w:rsidR="007F2E1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95366" w:rsidRPr="00B349FB">
        <w:rPr>
          <w:rFonts w:ascii="Times New Roman" w:hAnsi="Times New Roman" w:cs="Times New Roman"/>
          <w:sz w:val="26"/>
          <w:szCs w:val="26"/>
          <w:lang w:val="en-US"/>
        </w:rPr>
        <w:t>the insecure conditions within Europe`s geostrat</w:t>
      </w:r>
      <w:r w:rsidR="00B75429" w:rsidRPr="00B349F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>gi</w:t>
      </w:r>
      <w:r w:rsidR="00C95366" w:rsidRPr="00B349FB">
        <w:rPr>
          <w:rFonts w:ascii="Times New Roman" w:hAnsi="Times New Roman" w:cs="Times New Roman"/>
          <w:sz w:val="26"/>
          <w:szCs w:val="26"/>
          <w:lang w:val="en-US"/>
        </w:rPr>
        <w:t>c sphere. If the negativ</w:t>
      </w:r>
      <w:r w:rsidR="00702F19">
        <w:rPr>
          <w:rFonts w:ascii="Times New Roman" w:hAnsi="Times New Roman" w:cs="Times New Roman"/>
          <w:sz w:val="26"/>
          <w:szCs w:val="26"/>
          <w:lang w:val="en-US"/>
        </w:rPr>
        <w:t>e trend trajectory in Europe`s e</w:t>
      </w:r>
      <w:r w:rsidR="00C95366" w:rsidRPr="00B349FB">
        <w:rPr>
          <w:rFonts w:ascii="Times New Roman" w:hAnsi="Times New Roman" w:cs="Times New Roman"/>
          <w:sz w:val="26"/>
          <w:szCs w:val="26"/>
          <w:lang w:val="en-US"/>
        </w:rPr>
        <w:t>nvironment becomes more pronounced, it could represent a long-term, large-scale threat to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</w:t>
      </w:r>
      <w:r w:rsidR="00C95366" w:rsidRPr="00B349FB">
        <w:rPr>
          <w:rFonts w:ascii="Times New Roman" w:hAnsi="Times New Roman" w:cs="Times New Roman"/>
          <w:sz w:val="26"/>
          <w:szCs w:val="26"/>
          <w:lang w:val="en-US"/>
        </w:rPr>
        <w:t>he EU and i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>ts</w:t>
      </w:r>
      <w:r w:rsidR="00C9536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member states.</w:t>
      </w:r>
    </w:p>
    <w:p w14:paraId="3E9E26A6" w14:textId="4EAC662D" w:rsidR="00C95366" w:rsidRPr="00B349FB" w:rsidRDefault="00C95366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the course of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he assessment period, the EU`s trajectory remains highly uncertain, since differing trends show at times contradictory tendencies. Above all, the macr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>o-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economic fallout of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he COVID Pandemic and the consequences of Russia`s brutal war of aggression against Ukraine – together with their associated socio-economic and socio-political implications – are significant insecurity factors, with potentially disintegrative effects. As in case of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the long-term model`s environmental scenarios, the EU`s direction of travel is a key point of uncertainty.</w:t>
      </w:r>
    </w:p>
    <w:p w14:paraId="3D8A2EBF" w14:textId="1895A7D9" w:rsidR="00794546" w:rsidRPr="00B349FB" w:rsidRDefault="00794546" w:rsidP="007945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6603F2FC" w14:textId="77777777" w:rsidR="00FF6EDF" w:rsidRPr="00B349FB" w:rsidRDefault="0024097D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So, what we are going to do about it?</w:t>
      </w:r>
      <w:r w:rsidR="007E283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787CB17" w14:textId="289B39C5" w:rsidR="0024097D" w:rsidRPr="00B349FB" w:rsidRDefault="007E2834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Some might say that the Austrian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MoD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has just elaborated another comprehensive risk assessment while some are already at hand – like the risk analysis conducted by the EU.</w:t>
      </w:r>
    </w:p>
    <w:p w14:paraId="1A13A97F" w14:textId="408DA522" w:rsidR="00794546" w:rsidRPr="00B349FB" w:rsidRDefault="007E2834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Well, our main motivation has been to elaborate t</w:t>
      </w:r>
      <w:r w:rsidR="008E1199" w:rsidRPr="00B349FB">
        <w:rPr>
          <w:rFonts w:ascii="Times New Roman" w:hAnsi="Times New Roman" w:cs="Times New Roman"/>
          <w:sz w:val="26"/>
          <w:szCs w:val="26"/>
          <w:lang w:val="en-US"/>
        </w:rPr>
        <w:t>he risk monitor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in order to </w:t>
      </w:r>
      <w:r w:rsidR="008E119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give 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us </w:t>
      </w:r>
      <w:r w:rsidR="008E119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 strong clue as to whether or not certain risks will 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>have their impact on Austria - and to what extent.</w:t>
      </w:r>
    </w:p>
    <w:p w14:paraId="1CB753D2" w14:textId="2A0ADB0A" w:rsidR="008E1199" w:rsidRPr="00B349FB" w:rsidRDefault="008E1199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As a consequence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it can trigger of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measures taken by the government</w:t>
      </w:r>
      <w:r w:rsidR="007E6FEB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– and that already happened.</w:t>
      </w:r>
      <w:r w:rsidR="00FF6ED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 can offer you some examples:</w:t>
      </w:r>
    </w:p>
    <w:p w14:paraId="2166B33D" w14:textId="71DCF585" w:rsidR="004C2463" w:rsidRPr="00B349FB" w:rsidRDefault="00FF6ED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Finally, t</w:t>
      </w:r>
      <w:r w:rsidR="004C2463" w:rsidRPr="00B349FB">
        <w:rPr>
          <w:rFonts w:ascii="Times New Roman" w:hAnsi="Times New Roman" w:cs="Times New Roman"/>
          <w:sz w:val="26"/>
          <w:szCs w:val="26"/>
          <w:lang w:val="en-US"/>
        </w:rPr>
        <w:t>he Austrian Govern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C2463" w:rsidRPr="00B349FB">
        <w:rPr>
          <w:rFonts w:ascii="Times New Roman" w:hAnsi="Times New Roman" w:cs="Times New Roman"/>
          <w:sz w:val="26"/>
          <w:szCs w:val="26"/>
          <w:lang w:val="en-US"/>
        </w:rPr>
        <w:t>ent is about to publish a new Austrian National Security Strategy.</w:t>
      </w:r>
    </w:p>
    <w:p w14:paraId="3CF8243E" w14:textId="1513BFAE" w:rsidR="005D5859" w:rsidRPr="00B349FB" w:rsidRDefault="00121772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The </w:t>
      </w:r>
      <w:r w:rsidR="004C2463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current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Austrian National Security Strategy dates back to the year 2013. A year when Russia was</w:t>
      </w:r>
      <w:r w:rsidR="00EB551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-</w:t>
      </w:r>
      <w:r w:rsidR="004C2463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at least from our perspective</w:t>
      </w:r>
      <w:r w:rsidR="00EB551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-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still deemed a</w:t>
      </w:r>
      <w:r w:rsidR="00DC15CC" w:rsidRPr="00B349FB">
        <w:rPr>
          <w:rFonts w:ascii="Times New Roman" w:hAnsi="Times New Roman" w:cs="Times New Roman"/>
          <w:sz w:val="26"/>
          <w:szCs w:val="26"/>
          <w:lang w:val="en-US"/>
        </w:rPr>
        <w:t>n important and trustworthy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partner</w:t>
      </w:r>
      <w:r w:rsidR="00DC15CC" w:rsidRPr="00B349F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7868DBE" w14:textId="49DB7B6B" w:rsidR="00DC15CC" w:rsidRDefault="00DC15CC" w:rsidP="007945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2013! </w:t>
      </w:r>
      <w:proofErr w:type="spellStart"/>
      <w:r>
        <w:rPr>
          <w:rFonts w:ascii="Times New Roman" w:hAnsi="Times New Roman" w:cs="Times New Roman"/>
          <w:sz w:val="26"/>
          <w:szCs w:val="26"/>
        </w:rPr>
        <w:t>That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="005A5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5EB53CF" w14:textId="6998D965" w:rsidR="00DC15CC" w:rsidRPr="00B349FB" w:rsidRDefault="00DC15CC" w:rsidP="00DC15CC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Before the annexation of</w:t>
      </w:r>
      <w:r w:rsidR="005A565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2463" w:rsidRPr="00B349F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he Crimean peninsula</w:t>
      </w:r>
    </w:p>
    <w:p w14:paraId="3A1F267B" w14:textId="531F5E4F" w:rsidR="00DC15CC" w:rsidRDefault="00DC15CC" w:rsidP="00DC15CC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Before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EU`s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Global </w:t>
      </w:r>
      <w:proofErr w:type="spellStart"/>
      <w:r>
        <w:rPr>
          <w:rFonts w:ascii="Times New Roman" w:hAnsi="Times New Roman" w:cs="Times New Roman"/>
          <w:sz w:val="26"/>
          <w:szCs w:val="26"/>
        </w:rPr>
        <w:t>Strategy</w:t>
      </w:r>
      <w:proofErr w:type="spellEnd"/>
    </w:p>
    <w:p w14:paraId="2F4B0F40" w14:textId="239AD40A" w:rsidR="00DC15CC" w:rsidRDefault="00DC15CC" w:rsidP="00DC15CC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Before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EU`s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Strategic </w:t>
      </w:r>
      <w:proofErr w:type="spellStart"/>
      <w:r>
        <w:rPr>
          <w:rFonts w:ascii="Times New Roman" w:hAnsi="Times New Roman" w:cs="Times New Roman"/>
          <w:sz w:val="26"/>
          <w:szCs w:val="26"/>
        </w:rPr>
        <w:t>Compass</w:t>
      </w:r>
      <w:proofErr w:type="spellEnd"/>
    </w:p>
    <w:p w14:paraId="7A24FBBD" w14:textId="1DC817E7" w:rsidR="00DC15CC" w:rsidRDefault="00DC15CC" w:rsidP="00DC15CC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Before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COVID </w:t>
      </w:r>
      <w:proofErr w:type="spellStart"/>
      <w:r>
        <w:rPr>
          <w:rFonts w:ascii="Times New Roman" w:hAnsi="Times New Roman" w:cs="Times New Roman"/>
          <w:sz w:val="26"/>
          <w:szCs w:val="26"/>
        </w:rPr>
        <w:t>Pandemic</w:t>
      </w:r>
      <w:proofErr w:type="spellEnd"/>
    </w:p>
    <w:p w14:paraId="4997A020" w14:textId="43CAEB11" w:rsidR="00DC15CC" w:rsidRPr="00B349FB" w:rsidRDefault="00DC15CC" w:rsidP="00DC15CC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Before the migration crisis that has been sweeping over Europe since 2015 </w:t>
      </w:r>
    </w:p>
    <w:p w14:paraId="1952DF58" w14:textId="2F0E88C7" w:rsidR="00DC15CC" w:rsidRPr="00B349FB" w:rsidRDefault="00DC15CC" w:rsidP="00DC15CC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Before the heinous Russian attack on Ukraine,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etc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>, etc.</w:t>
      </w:r>
    </w:p>
    <w:p w14:paraId="72D3DA4A" w14:textId="77777777" w:rsidR="00FF6EDF" w:rsidRPr="00B349FB" w:rsidRDefault="00FF6ED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A key message runs:</w:t>
      </w:r>
    </w:p>
    <w:p w14:paraId="1A394B09" w14:textId="31AD4423" w:rsidR="00121772" w:rsidRPr="00B349FB" w:rsidRDefault="006A5EFA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„The golden days of</w:t>
      </w:r>
      <w:r w:rsidR="00DC15C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the so-called „peace dividend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“ are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definitely over! </w:t>
      </w:r>
      <w:r w:rsidR="00017A1A" w:rsidRPr="00B349FB">
        <w:rPr>
          <w:rFonts w:ascii="Times New Roman" w:hAnsi="Times New Roman" w:cs="Times New Roman"/>
          <w:sz w:val="26"/>
          <w:szCs w:val="26"/>
          <w:lang w:val="en-US"/>
        </w:rPr>
        <w:t>That`s a given</w:t>
      </w:r>
      <w:proofErr w:type="gramStart"/>
      <w:r w:rsidR="00017A1A" w:rsidRPr="00B349FB">
        <w:rPr>
          <w:rFonts w:ascii="Times New Roman" w:hAnsi="Times New Roman" w:cs="Times New Roman"/>
          <w:sz w:val="26"/>
          <w:szCs w:val="26"/>
          <w:lang w:val="en-US"/>
        </w:rPr>
        <w:t>!</w:t>
      </w:r>
      <w:r w:rsidR="00FF6EDF" w:rsidRPr="00B349FB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gramEnd"/>
      <w:r w:rsidR="00017A1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="00FF6EDF" w:rsidRPr="00B349FB">
        <w:rPr>
          <w:rFonts w:ascii="Times New Roman" w:hAnsi="Times New Roman" w:cs="Times New Roman"/>
          <w:sz w:val="26"/>
          <w:szCs w:val="26"/>
          <w:lang w:val="en-US"/>
        </w:rPr>
        <w:t>, believe me,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it took </w:t>
      </w:r>
      <w:r w:rsidR="00DC15C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quite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 lot of time </w:t>
      </w:r>
      <w:r w:rsidR="00DC15C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in Austria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to get that </w:t>
      </w:r>
      <w:r w:rsidR="00DC15CC" w:rsidRPr="00B349FB">
        <w:rPr>
          <w:rFonts w:ascii="Times New Roman" w:hAnsi="Times New Roman" w:cs="Times New Roman"/>
          <w:sz w:val="26"/>
          <w:szCs w:val="26"/>
          <w:lang w:val="en-US"/>
        </w:rPr>
        <w:t>decisive factor being generally accepted in Austria.</w:t>
      </w:r>
      <w:r w:rsidR="00FF6ED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It is about time to adopt a new Security Strategy</w:t>
      </w:r>
      <w:r w:rsidR="00EB5519" w:rsidRPr="00B349F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FF6ED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99FF393" w14:textId="513075C3" w:rsidR="00DC15CC" w:rsidRPr="00B349FB" w:rsidRDefault="00DC15CC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The former Head of</w:t>
      </w:r>
      <w:r w:rsidR="00017A1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7E4DFD" w:rsidRPr="00B349FB">
        <w:rPr>
          <w:rFonts w:ascii="Times New Roman" w:hAnsi="Times New Roman" w:cs="Times New Roman"/>
          <w:sz w:val="26"/>
          <w:szCs w:val="26"/>
          <w:lang w:val="en-US"/>
        </w:rPr>
        <w:t>permanent representation of</w:t>
      </w:r>
      <w:r w:rsidR="00E27F2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E4DF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EU Commission to Austria, </w:t>
      </w:r>
      <w:r w:rsidR="00E27F26" w:rsidRPr="00B349FB">
        <w:rPr>
          <w:rFonts w:ascii="Times New Roman" w:hAnsi="Times New Roman" w:cs="Times New Roman"/>
          <w:sz w:val="26"/>
          <w:szCs w:val="26"/>
          <w:lang w:val="en-US"/>
        </w:rPr>
        <w:t>Ambassador Martin SELM</w:t>
      </w:r>
      <w:r w:rsidR="003B32A4" w:rsidRPr="00B349F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7F26" w:rsidRPr="00B349FB">
        <w:rPr>
          <w:rFonts w:ascii="Times New Roman" w:hAnsi="Times New Roman" w:cs="Times New Roman"/>
          <w:sz w:val="26"/>
          <w:szCs w:val="26"/>
          <w:lang w:val="en-US"/>
        </w:rPr>
        <w:t>YR,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17A1A" w:rsidRPr="00B349FB">
        <w:rPr>
          <w:rFonts w:ascii="Times New Roman" w:hAnsi="Times New Roman" w:cs="Times New Roman"/>
          <w:sz w:val="26"/>
          <w:szCs w:val="26"/>
          <w:lang w:val="en-US"/>
        </w:rPr>
        <w:t>3 years ago</w:t>
      </w:r>
      <w:r w:rsidR="00F2786F" w:rsidRPr="00B349FB">
        <w:rPr>
          <w:rFonts w:ascii="Times New Roman" w:hAnsi="Times New Roman" w:cs="Times New Roman"/>
          <w:sz w:val="26"/>
          <w:szCs w:val="26"/>
          <w:lang w:val="en-US"/>
        </w:rPr>
        <w:t>, if I reme</w:t>
      </w:r>
      <w:r w:rsidR="00E27F26" w:rsidRPr="00B349F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F2786F" w:rsidRPr="00B349FB">
        <w:rPr>
          <w:rFonts w:ascii="Times New Roman" w:hAnsi="Times New Roman" w:cs="Times New Roman"/>
          <w:sz w:val="26"/>
          <w:szCs w:val="26"/>
          <w:lang w:val="en-US"/>
        </w:rPr>
        <w:t>ber rightly,</w:t>
      </w:r>
      <w:r w:rsidR="00017A1A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astutely and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poignantly stated</w:t>
      </w:r>
      <w:r w:rsidR="00017A1A" w:rsidRPr="00B349FB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757BA7CF" w14:textId="0F1C348E" w:rsidR="00DC15CC" w:rsidRPr="00B349FB" w:rsidRDefault="00DC15CC" w:rsidP="00794546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„</w:t>
      </w:r>
      <w:r w:rsidR="00017A1A"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T</w:t>
      </w:r>
      <w:r w:rsidR="00976F83">
        <w:rPr>
          <w:rFonts w:ascii="Times New Roman" w:hAnsi="Times New Roman" w:cs="Times New Roman"/>
          <w:i/>
          <w:iCs/>
          <w:sz w:val="26"/>
          <w:szCs w:val="26"/>
          <w:lang w:val="en-US"/>
        </w:rPr>
        <w:t>here are 4 neutr</w:t>
      </w:r>
      <w:r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al countries in the EU: </w:t>
      </w:r>
      <w:r w:rsidR="00E27F26"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three</w:t>
      </w:r>
      <w:r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islands and </w:t>
      </w:r>
      <w:r w:rsidR="00E27F26"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one</w:t>
      </w:r>
      <w:r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„Island of the Blessed</w:t>
      </w:r>
      <w:proofErr w:type="gramStart"/>
      <w:r w:rsidR="00017A1A"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“</w:t>
      </w:r>
      <w:r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E27F26"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-</w:t>
      </w:r>
      <w:proofErr w:type="gramEnd"/>
      <w:r w:rsidR="00E27F26"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which is Austria!</w:t>
      </w:r>
      <w:r w:rsidR="00017A1A" w:rsidRPr="00B349FB">
        <w:rPr>
          <w:rFonts w:ascii="Times New Roman" w:hAnsi="Times New Roman" w:cs="Times New Roman"/>
          <w:i/>
          <w:iCs/>
          <w:sz w:val="26"/>
          <w:szCs w:val="26"/>
          <w:lang w:val="en-US"/>
        </w:rPr>
        <w:t>“</w:t>
      </w:r>
    </w:p>
    <w:p w14:paraId="4C6A61FF" w14:textId="4818DC70" w:rsidR="00056155" w:rsidRPr="00B349FB" w:rsidRDefault="00056155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You know what?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– and this is my personal view</w:t>
      </w:r>
      <w:r w:rsidR="00803BD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now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: Sometimes it`s not t</w:t>
      </w:r>
      <w:r w:rsidR="003B32A4" w:rsidRPr="00B349FB">
        <w:rPr>
          <w:rFonts w:ascii="Times New Roman" w:hAnsi="Times New Roman" w:cs="Times New Roman"/>
          <w:sz w:val="26"/>
          <w:szCs w:val="26"/>
          <w:lang w:val="en-US"/>
        </w:rPr>
        <w:t>oo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bad if you receive </w:t>
      </w:r>
      <w:r w:rsidR="00803BD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additional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external stimulus in order being able to foster </w:t>
      </w:r>
      <w:r w:rsidR="00912231" w:rsidRPr="00B349FB">
        <w:rPr>
          <w:rFonts w:ascii="Times New Roman" w:hAnsi="Times New Roman" w:cs="Times New Roman"/>
          <w:sz w:val="26"/>
          <w:szCs w:val="26"/>
          <w:lang w:val="en-US"/>
        </w:rPr>
        <w:t>certain important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case</w:t>
      </w:r>
      <w:r w:rsidR="00912231" w:rsidRPr="00B349FB">
        <w:rPr>
          <w:rFonts w:ascii="Times New Roman" w:hAnsi="Times New Roman" w:cs="Times New Roman"/>
          <w:sz w:val="26"/>
          <w:szCs w:val="26"/>
          <w:lang w:val="en-US"/>
        </w:rPr>
        <w:t>s at home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03BD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803BD9" w:rsidRPr="00B349FB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="00976F8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03BD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3BD9" w:rsidRPr="00B349FB">
        <w:rPr>
          <w:rFonts w:ascii="Times New Roman" w:hAnsi="Times New Roman" w:cs="Times New Roman"/>
          <w:sz w:val="26"/>
          <w:szCs w:val="26"/>
          <w:lang w:val="en-US"/>
        </w:rPr>
        <w:t>Mr</w:t>
      </w:r>
      <w:proofErr w:type="spellEnd"/>
      <w:r w:rsidR="00803BD9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32A4" w:rsidRPr="00B349FB">
        <w:rPr>
          <w:rFonts w:ascii="Times New Roman" w:hAnsi="Times New Roman" w:cs="Times New Roman"/>
          <w:sz w:val="26"/>
          <w:szCs w:val="26"/>
          <w:lang w:val="en-US"/>
        </w:rPr>
        <w:t>Selmayr</w:t>
      </w:r>
      <w:proofErr w:type="spellEnd"/>
      <w:r w:rsidR="00803BD9" w:rsidRPr="00B349FB">
        <w:rPr>
          <w:rFonts w:ascii="Times New Roman" w:hAnsi="Times New Roman" w:cs="Times New Roman"/>
          <w:sz w:val="26"/>
          <w:szCs w:val="26"/>
          <w:lang w:val="en-US"/>
        </w:rPr>
        <w:t>, thank you very much for that!</w:t>
      </w:r>
    </w:p>
    <w:p w14:paraId="46564C6E" w14:textId="28F677CC" w:rsidR="003B32A4" w:rsidRPr="00B349FB" w:rsidRDefault="003B32A4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So, for us there`s work to be done, and I`m inclined to say that we`re on a good track!</w:t>
      </w:r>
    </w:p>
    <w:p w14:paraId="3D22E33F" w14:textId="11BE2320" w:rsidR="008E1199" w:rsidRPr="00B349FB" w:rsidRDefault="008E1199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The significant increase of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Austrian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Defence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Budget is a perfect example.</w:t>
      </w:r>
      <w:r w:rsidR="00DC15C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And what`s more, that increase is enshrined in law – a very important factor since we`re having General Elections this September.</w:t>
      </w:r>
    </w:p>
    <w:p w14:paraId="290CED23" w14:textId="125E84DC" w:rsidR="008E1199" w:rsidRPr="00B349FB" w:rsidRDefault="008E1199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same goes for the so-called </w:t>
      </w:r>
      <w:r w:rsidR="00BF62B7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„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Austrian Armed Forces Development Plan</w:t>
      </w:r>
      <w:r w:rsidR="00BF62B7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3B32A4"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14:paraId="5DF66997" w14:textId="05AA5953" w:rsidR="00121772" w:rsidRPr="00B349FB" w:rsidRDefault="009B3E9C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Currently</w:t>
      </w:r>
      <w:r w:rsidR="003B32A4" w:rsidRPr="00B349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r w:rsidR="003B32A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for decades depleted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Austrian Armed Forces cannot be described as </w:t>
      </w:r>
      <w:r w:rsidR="003B32A4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being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robust and fit for</w:t>
      </w:r>
      <w:r w:rsidR="00F54A3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the challenges to</w:t>
      </w:r>
      <w:r w:rsidR="00F54A3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be faced.</w:t>
      </w:r>
    </w:p>
    <w:p w14:paraId="3E476221" w14:textId="4A32DE13" w:rsidR="00CF2888" w:rsidRPr="00B349FB" w:rsidRDefault="00EE4495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We are lacking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decisive capabilities which 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are urgently needed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and to close these capability gaps is one of</w:t>
      </w:r>
      <w:r w:rsidR="00F54A3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the most important and ard</w:t>
      </w:r>
      <w:r w:rsidR="006F768D" w:rsidRPr="00B349FB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ous tasks to</w:t>
      </w:r>
      <w:r w:rsidR="006F768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be </w:t>
      </w:r>
      <w:r w:rsidR="00DA4CDB">
        <w:rPr>
          <w:rFonts w:ascii="Times New Roman" w:hAnsi="Times New Roman" w:cs="Times New Roman"/>
          <w:sz w:val="26"/>
          <w:szCs w:val="26"/>
          <w:lang w:val="en-US"/>
        </w:rPr>
        <w:t>fu</w:t>
      </w:r>
      <w:r w:rsidR="006F768D" w:rsidRPr="00B349FB">
        <w:rPr>
          <w:rFonts w:ascii="Times New Roman" w:hAnsi="Times New Roman" w:cs="Times New Roman"/>
          <w:sz w:val="26"/>
          <w:szCs w:val="26"/>
          <w:lang w:val="en-US"/>
        </w:rPr>
        <w:t>lfilled in the years to come. A</w:t>
      </w:r>
      <w:r w:rsidR="00F54A3C" w:rsidRPr="00B349FB">
        <w:rPr>
          <w:rFonts w:ascii="Times New Roman" w:hAnsi="Times New Roman" w:cs="Times New Roman"/>
          <w:sz w:val="26"/>
          <w:szCs w:val="26"/>
          <w:lang w:val="en-US"/>
        </w:rPr>
        <w:t>n arduous</w:t>
      </w:r>
      <w:r w:rsidR="006F768D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task which can`t be achieved within the va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6F768D" w:rsidRPr="00B349F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6F768D" w:rsidRPr="00B349F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6F768D" w:rsidRPr="00B349FB">
        <w:rPr>
          <w:rFonts w:ascii="Times New Roman" w:hAnsi="Times New Roman" w:cs="Times New Roman"/>
          <w:sz w:val="26"/>
          <w:szCs w:val="26"/>
          <w:lang w:val="en-US"/>
        </w:rPr>
        <w:t>y period of the „trend scenarios“ reaching till 2027 but have to be achieved within the validity period of</w:t>
      </w:r>
      <w:r w:rsidR="00F54A3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F768D" w:rsidRPr="00B349FB">
        <w:rPr>
          <w:rFonts w:ascii="Times New Roman" w:hAnsi="Times New Roman" w:cs="Times New Roman"/>
          <w:sz w:val="26"/>
          <w:szCs w:val="26"/>
          <w:lang w:val="en-US"/>
        </w:rPr>
        <w:t>the „environmental scenarios“ reaching till 2032 and beyond.</w:t>
      </w:r>
      <w:r w:rsidR="00F54A3C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4E7E0AB" w14:textId="7A5FCAA6" w:rsidR="00CC2C46" w:rsidRPr="00B349FB" w:rsidRDefault="00CC2C46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This is a neat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timeplan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we are working to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at the moment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8717254" w14:textId="392D1F85" w:rsidR="00EE4495" w:rsidRPr="00B349FB" w:rsidRDefault="00F54A3C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It`s not only about procuring the modern assets so badly needed it`s also about im</w:t>
      </w:r>
      <w:r w:rsidR="00DA4CD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lementing them into the system, about </w:t>
      </w:r>
      <w:r w:rsidR="003B1B97" w:rsidRPr="00B349FB">
        <w:rPr>
          <w:rFonts w:ascii="Times New Roman" w:hAnsi="Times New Roman" w:cs="Times New Roman"/>
          <w:sz w:val="26"/>
          <w:szCs w:val="26"/>
          <w:lang w:val="en-US"/>
        </w:rPr>
        <w:t>adapting the military infr</w:t>
      </w:r>
      <w:r w:rsidR="00DA4CD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3B1B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structure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3B1B97" w:rsidRPr="00B349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last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lastRenderedPageBreak/>
        <w:t>but not least</w:t>
      </w:r>
      <w:r w:rsidR="003B1B97" w:rsidRPr="00B349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about having the right personnel at hand </w:t>
      </w:r>
      <w:r w:rsidR="003B1B97" w:rsidRPr="00B349FB">
        <w:rPr>
          <w:rFonts w:ascii="Times New Roman" w:hAnsi="Times New Roman" w:cs="Times New Roman"/>
          <w:sz w:val="26"/>
          <w:szCs w:val="26"/>
          <w:lang w:val="en-US"/>
        </w:rPr>
        <w:t>once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our planners and </w:t>
      </w:r>
      <w:r w:rsidR="003B1B9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implementers will finally state: „full operational capability achieved!“ </w:t>
      </w:r>
    </w:p>
    <w:p w14:paraId="75F75821" w14:textId="0AD4082F" w:rsidR="00F54A3C" w:rsidRPr="00B349FB" w:rsidRDefault="00F54A3C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That is why the „Austrian Armed Forces Development Plan 2032+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got</w:t>
      </w:r>
      <w:proofErr w:type="gramEnd"/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elaborated and approved by the political level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. The „+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“ already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hinting at the fact that enormous </w:t>
      </w:r>
      <w:proofErr w:type="spellStart"/>
      <w:r w:rsidR="00D5208B" w:rsidRPr="00B349FB">
        <w:rPr>
          <w:rFonts w:ascii="Times New Roman" w:hAnsi="Times New Roman" w:cs="Times New Roman"/>
          <w:sz w:val="26"/>
          <w:szCs w:val="26"/>
          <w:lang w:val="en-US"/>
        </w:rPr>
        <w:t>ende</w:t>
      </w:r>
      <w:r w:rsidR="00DA4CDB">
        <w:rPr>
          <w:rFonts w:ascii="Times New Roman" w:hAnsi="Times New Roman" w:cs="Times New Roman"/>
          <w:sz w:val="26"/>
          <w:szCs w:val="26"/>
          <w:lang w:val="en-US"/>
        </w:rPr>
        <w:t>av</w:t>
      </w:r>
      <w:r w:rsidR="00D5208B" w:rsidRPr="00B349FB">
        <w:rPr>
          <w:rFonts w:ascii="Times New Roman" w:hAnsi="Times New Roman" w:cs="Times New Roman"/>
          <w:sz w:val="26"/>
          <w:szCs w:val="26"/>
          <w:lang w:val="en-US"/>
        </w:rPr>
        <w:t>ours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will have to be </w:t>
      </w:r>
      <w:r w:rsidR="00D5208B" w:rsidRPr="00B349FB">
        <w:rPr>
          <w:rFonts w:ascii="Times New Roman" w:hAnsi="Times New Roman" w:cs="Times New Roman"/>
          <w:sz w:val="26"/>
          <w:szCs w:val="26"/>
          <w:lang w:val="en-US"/>
        </w:rPr>
        <w:t>made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to develop our Armed Forces even further.</w:t>
      </w:r>
    </w:p>
    <w:p w14:paraId="22BBF7B9" w14:textId="77777777" w:rsidR="00CF2888" w:rsidRPr="00B349FB" w:rsidRDefault="00CF2888" w:rsidP="0079454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41F08A0" w14:textId="33D61B46" w:rsidR="0070216E" w:rsidRPr="00B349FB" w:rsidRDefault="0070216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risk monitor has been very well 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>received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by the Government, 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political leaders,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media and – very important, indeed, by the 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Austrian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public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as well.</w:t>
      </w:r>
    </w:p>
    <w:p w14:paraId="2DCD8631" w14:textId="4D20BB5F" w:rsidR="00132770" w:rsidRPr="00B349FB" w:rsidRDefault="00132770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Our experts from the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MoD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626E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ensured a strong media presence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making sure that the Risk Monitor </w:t>
      </w:r>
      <w:r w:rsidR="001F626E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and its key messages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gained a lot of </w:t>
      </w:r>
      <w:r w:rsidR="001F626E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public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attention.</w:t>
      </w:r>
    </w:p>
    <w:p w14:paraId="6CED26C8" w14:textId="034ABB75" w:rsidR="0070216E" w:rsidRPr="00B349FB" w:rsidRDefault="0070216E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The acceptance of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the governmental decision to take part in the European Sky Shield Initiative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, to a strong exten</w:t>
      </w:r>
      <w:r w:rsidR="00DA4CD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can be 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traced</w:t>
      </w:r>
      <w:proofErr w:type="gramEnd"/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back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BF62B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the risk monitor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and its general acceptance</w:t>
      </w:r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734E0939" w14:textId="7DD3D1C5" w:rsidR="00794546" w:rsidRPr="000B04CE" w:rsidRDefault="00794546" w:rsidP="007945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3B2CA404" w14:textId="66F94A3D" w:rsidR="006930AD" w:rsidRPr="00B349FB" w:rsidRDefault="006930AD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, of course,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it`s not only about the development of our Armed Forces!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 lot of threats</w:t>
      </w:r>
      <w:r w:rsidR="00756E45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especially in the cyber &amp; hybrid domain, 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are aimed at the civil society, at our critical infrastructure, at our economy, our social cohesion</w:t>
      </w:r>
      <w:r w:rsidR="00756E45" w:rsidRPr="00B349FB">
        <w:rPr>
          <w:rFonts w:ascii="Times New Roman" w:hAnsi="Times New Roman" w:cs="Times New Roman"/>
          <w:sz w:val="26"/>
          <w:szCs w:val="26"/>
          <w:lang w:val="en-US"/>
        </w:rPr>
        <w:t>, etc</w:t>
      </w:r>
      <w:proofErr w:type="gramStart"/>
      <w:r w:rsidR="00756E45" w:rsidRPr="00B349F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The Austrian Armed Forces – like in your countries – </w:t>
      </w:r>
      <w:r w:rsidR="00756E45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by its very nature 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is „only</w:t>
      </w:r>
      <w:proofErr w:type="gramStart"/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“ the</w:t>
      </w:r>
      <w:proofErr w:type="gramEnd"/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A4CDB">
        <w:rPr>
          <w:rFonts w:ascii="Times New Roman" w:hAnsi="Times New Roman" w:cs="Times New Roman"/>
          <w:sz w:val="26"/>
          <w:szCs w:val="26"/>
          <w:lang w:val="en-US"/>
        </w:rPr>
        <w:t>strategic means of the last res</w:t>
      </w:r>
      <w:r w:rsidR="00CF2888" w:rsidRPr="00B349FB">
        <w:rPr>
          <w:rFonts w:ascii="Times New Roman" w:hAnsi="Times New Roman" w:cs="Times New Roman"/>
          <w:sz w:val="26"/>
          <w:szCs w:val="26"/>
          <w:lang w:val="en-US"/>
        </w:rPr>
        <w:t>ort.</w:t>
      </w:r>
    </w:p>
    <w:p w14:paraId="5B5299F1" w14:textId="5241B8BB" w:rsidR="00DB0411" w:rsidRPr="00B349FB" w:rsidRDefault="006A306D" w:rsidP="00DB041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Accordingly, </w:t>
      </w:r>
      <w:r w:rsidRPr="00B349FB">
        <w:rPr>
          <w:rFonts w:ascii="Times New Roman" w:hAnsi="Times New Roman" w:cs="Times New Roman"/>
          <w:b/>
          <w:bCs/>
          <w:sz w:val="26"/>
          <w:szCs w:val="26"/>
          <w:lang w:val="en-US"/>
        </w:rPr>
        <w:t>national resilience is a key topic!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 non-resilient nation automatically is prone to sinister influences from outside, - </w:t>
      </w:r>
      <w:r w:rsidR="00CC2C46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which might easily </w:t>
      </w:r>
      <w:r w:rsidR="000B5735" w:rsidRPr="00B349FB">
        <w:rPr>
          <w:rFonts w:ascii="Times New Roman" w:hAnsi="Times New Roman" w:cs="Times New Roman"/>
          <w:sz w:val="26"/>
          <w:szCs w:val="26"/>
          <w:lang w:val="en-US"/>
        </w:rPr>
        <w:t>lead to d</w:t>
      </w:r>
      <w:r w:rsidR="00DB0411" w:rsidRPr="00B349FB">
        <w:rPr>
          <w:rFonts w:ascii="Times New Roman" w:hAnsi="Times New Roman" w:cs="Times New Roman"/>
          <w:sz w:val="26"/>
          <w:szCs w:val="26"/>
          <w:lang w:val="en-US"/>
        </w:rPr>
        <w:t>estabilization</w:t>
      </w:r>
      <w:r w:rsidR="000B5735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="00DB0411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finally </w:t>
      </w:r>
      <w:r w:rsidR="000B5735" w:rsidRPr="00B349FB">
        <w:rPr>
          <w:rFonts w:ascii="Times New Roman" w:hAnsi="Times New Roman" w:cs="Times New Roman"/>
          <w:sz w:val="26"/>
          <w:szCs w:val="26"/>
          <w:lang w:val="en-US"/>
        </w:rPr>
        <w:t>losing</w:t>
      </w:r>
      <w:r w:rsidR="00DB0411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fundamental control of </w:t>
      </w:r>
      <w:r w:rsidR="000B5735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your own </w:t>
      </w:r>
      <w:r w:rsidR="00DB0411" w:rsidRPr="00B349FB">
        <w:rPr>
          <w:rFonts w:ascii="Times New Roman" w:hAnsi="Times New Roman" w:cs="Times New Roman"/>
          <w:sz w:val="26"/>
          <w:szCs w:val="26"/>
          <w:lang w:val="en-US"/>
        </w:rPr>
        <w:t>countr</w:t>
      </w:r>
      <w:r w:rsidR="000B5735" w:rsidRPr="00B349FB">
        <w:rPr>
          <w:rFonts w:ascii="Times New Roman" w:hAnsi="Times New Roman" w:cs="Times New Roman"/>
          <w:sz w:val="26"/>
          <w:szCs w:val="26"/>
          <w:lang w:val="en-US"/>
        </w:rPr>
        <w:t>y.</w:t>
      </w:r>
    </w:p>
    <w:p w14:paraId="57FABC55" w14:textId="7202FCFD" w:rsidR="006A306D" w:rsidRPr="00B349FB" w:rsidRDefault="006A306D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Enhancing national resilience is crucial, and yes indeed, a highly complex domain – </w:t>
      </w:r>
      <w:r w:rsidR="003B7087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which is heavily dependent on a robust mindset within our society.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917EF61" w14:textId="2B312EF2" w:rsidR="006A306D" w:rsidRPr="00B349FB" w:rsidRDefault="006A306D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="00A0541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we should always bear in mind that resilience not only comprises typical security aspects like: </w:t>
      </w:r>
    </w:p>
    <w:p w14:paraId="364748A9" w14:textId="75E5F133" w:rsidR="006A306D" w:rsidRPr="00B349FB" w:rsidRDefault="006A306D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military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defence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capabilities, energy security, cyber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defence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>, air security</w:t>
      </w:r>
      <w:r w:rsidR="00056155" w:rsidRPr="00B349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transport and mobility issues – to name but a few – but it definitely includes domains like:</w:t>
      </w:r>
    </w:p>
    <w:p w14:paraId="67BB4EDD" w14:textId="0DC66583" w:rsidR="006A306D" w:rsidRPr="00B349FB" w:rsidRDefault="006A306D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secure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economy, robust financial security</w:t>
      </w:r>
      <w:r w:rsidR="00056155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protected trade, migration issues and social issues, a strong robustness of </w:t>
      </w:r>
      <w:r w:rsidR="003B7087" w:rsidRPr="00B349FB">
        <w:rPr>
          <w:rFonts w:ascii="Times New Roman" w:hAnsi="Times New Roman" w:cs="Times New Roman"/>
          <w:sz w:val="26"/>
          <w:szCs w:val="26"/>
          <w:lang w:val="en-US"/>
        </w:rPr>
        <w:t>civil cohesion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6CC0D27" w14:textId="77777777" w:rsidR="00056155" w:rsidRDefault="00056155" w:rsidP="00F17E1F">
      <w:pPr>
        <w:rPr>
          <w:rFonts w:ascii="Times New Roman" w:hAnsi="Times New Roman" w:cs="Times New Roman"/>
          <w:sz w:val="26"/>
          <w:szCs w:val="26"/>
          <w:lang w:val="en-GB"/>
        </w:rPr>
      </w:pPr>
    </w:p>
    <w:p w14:paraId="7A40FE10" w14:textId="28F12959" w:rsidR="00F17E1F" w:rsidRDefault="00F17E1F" w:rsidP="00F17E1F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complexity and the sheer quantity of threats and challenges tell us that no single EU Member State alone will be able to single-handedly meet them successfully.</w:t>
      </w:r>
    </w:p>
    <w:p w14:paraId="2A5FAB58" w14:textId="6A66B7C3" w:rsidR="00F17E1F" w:rsidRDefault="00F17E1F" w:rsidP="00F17E1F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Hence, enhanced cooperation in all fields necessary will not be an exemption in the future but the norm.</w:t>
      </w:r>
      <w:r w:rsidR="00056155">
        <w:rPr>
          <w:rFonts w:ascii="Times New Roman" w:hAnsi="Times New Roman" w:cs="Times New Roman"/>
          <w:sz w:val="26"/>
          <w:szCs w:val="26"/>
          <w:lang w:val="en-GB"/>
        </w:rPr>
        <w:t xml:space="preserve"> The key message runs:</w:t>
      </w:r>
    </w:p>
    <w:p w14:paraId="333D13D4" w14:textId="77777777" w:rsidR="00F17E1F" w:rsidRPr="00364CC7" w:rsidRDefault="00F17E1F" w:rsidP="00F17E1F">
      <w:pPr>
        <w:rPr>
          <w:rFonts w:ascii="Times New Roman" w:hAnsi="Times New Roman" w:cs="Times New Roman"/>
          <w:i/>
          <w:iCs/>
          <w:sz w:val="26"/>
          <w:szCs w:val="26"/>
          <w:lang w:val="en-GB"/>
        </w:rPr>
      </w:pPr>
      <w:r w:rsidRPr="00364CC7">
        <w:rPr>
          <w:rFonts w:ascii="Times New Roman" w:hAnsi="Times New Roman" w:cs="Times New Roman"/>
          <w:i/>
          <w:iCs/>
          <w:sz w:val="26"/>
          <w:szCs w:val="26"/>
          <w:lang w:val="en-GB"/>
        </w:rPr>
        <w:t>“It´s 27 EU Member States sitting in the same boat to meet the same rough weather!”</w:t>
      </w:r>
    </w:p>
    <w:p w14:paraId="66AABD3A" w14:textId="6A350424" w:rsidR="00794546" w:rsidRPr="00B349FB" w:rsidRDefault="00056155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Accordingly, </w:t>
      </w:r>
      <w:r w:rsidR="003B7087" w:rsidRPr="00B349F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6A306D" w:rsidRPr="00B349FB">
        <w:rPr>
          <w:rFonts w:ascii="Times New Roman" w:hAnsi="Times New Roman" w:cs="Times New Roman"/>
          <w:sz w:val="26"/>
          <w:szCs w:val="26"/>
          <w:lang w:val="en-US"/>
        </w:rPr>
        <w:t>he EU does offer and does provide the measures needed to foster that essential part of national resilience!</w:t>
      </w:r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NATO is very much on the same track and offers advice &amp; support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also to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partner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nations,</w:t>
      </w:r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when it comes to enhancing national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>resilience.</w:t>
      </w:r>
    </w:p>
    <w:p w14:paraId="6946B181" w14:textId="270E97E5" w:rsidR="00121772" w:rsidRPr="00B349FB" w:rsidRDefault="00056155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>Consequently</w:t>
      </w:r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one of the crucial domains of collaboration between Austria and </w:t>
      </w:r>
      <w:proofErr w:type="gramStart"/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>NATO ,as</w:t>
      </w:r>
      <w:proofErr w:type="gramEnd"/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depicted in the „Individually Tailored Partnership </w:t>
      </w:r>
      <w:proofErr w:type="spellStart"/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9D156F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(the ITPP)</w:t>
      </w:r>
      <w:r w:rsidR="00121772"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, focuses on enhancing our national resilience. </w:t>
      </w:r>
    </w:p>
    <w:p w14:paraId="3E27E569" w14:textId="77777777" w:rsidR="00056155" w:rsidRPr="00B349FB" w:rsidRDefault="00056155" w:rsidP="006A306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F93B77" w14:textId="6397DF87" w:rsidR="00EB5519" w:rsidRPr="00B349FB" w:rsidRDefault="00EB5519" w:rsidP="006A306D">
      <w:p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u w:val="single"/>
          <w:lang w:val="en-US"/>
        </w:rPr>
        <w:t>To sum it up:</w:t>
      </w:r>
    </w:p>
    <w:p w14:paraId="1578C355" w14:textId="0505D817" w:rsidR="00EB5519" w:rsidRPr="00B349FB" w:rsidRDefault="00EB5519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I guess that the Austrian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MoD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can confidently state that the Risk Monitor has been quite a success – and that it was worth all the effort.</w:t>
      </w:r>
    </w:p>
    <w:p w14:paraId="1A85C675" w14:textId="3AAE6F2C" w:rsidR="00CC2C46" w:rsidRPr="00B349FB" w:rsidRDefault="00CC2C46" w:rsidP="006A30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The changes </w:t>
      </w: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we have undertaken – and will continue to manage –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are part of a carefully judged process and the emphasis that we in the </w:t>
      </w:r>
      <w:proofErr w:type="spellStart"/>
      <w:r w:rsidRPr="00B349FB">
        <w:rPr>
          <w:rFonts w:ascii="Times New Roman" w:hAnsi="Times New Roman" w:cs="Times New Roman"/>
          <w:sz w:val="26"/>
          <w:szCs w:val="26"/>
          <w:lang w:val="en-US"/>
        </w:rPr>
        <w:t>MoD</w:t>
      </w:r>
      <w:proofErr w:type="spell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are taking is to provide a more capable, more effectiv</w:t>
      </w:r>
      <w:r w:rsidR="00A0541D">
        <w:rPr>
          <w:rFonts w:ascii="Times New Roman" w:hAnsi="Times New Roman" w:cs="Times New Roman"/>
          <w:sz w:val="26"/>
          <w:szCs w:val="26"/>
          <w:lang w:val="en-US"/>
        </w:rPr>
        <w:t xml:space="preserve">e and more flexible force that </w:t>
      </w:r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- in terms of projection &amp; utility and interoperability with our partners - is well matched to the needs that we can predict. </w:t>
      </w:r>
    </w:p>
    <w:p w14:paraId="0FC58E02" w14:textId="77777777" w:rsidR="00F2786F" w:rsidRPr="00B349FB" w:rsidRDefault="00F2786F" w:rsidP="006A306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EBC35CB" w14:textId="20F807AF" w:rsidR="00EB5519" w:rsidRDefault="00EF315F" w:rsidP="00794546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49FB">
        <w:rPr>
          <w:rFonts w:ascii="Times New Roman" w:hAnsi="Times New Roman" w:cs="Times New Roman"/>
          <w:sz w:val="26"/>
          <w:szCs w:val="26"/>
          <w:lang w:val="en-US"/>
        </w:rPr>
        <w:t>Ladies and gentlemen, this</w:t>
      </w:r>
      <w:proofErr w:type="gramEnd"/>
      <w:r w:rsidRPr="00B349FB">
        <w:rPr>
          <w:rFonts w:ascii="Times New Roman" w:hAnsi="Times New Roman" w:cs="Times New Roman"/>
          <w:sz w:val="26"/>
          <w:szCs w:val="26"/>
          <w:lang w:val="en-US"/>
        </w:rPr>
        <w:t xml:space="preserve"> concludes my </w:t>
      </w:r>
      <w:r w:rsidR="00A0541D">
        <w:rPr>
          <w:rFonts w:ascii="Times New Roman" w:hAnsi="Times New Roman" w:cs="Times New Roman"/>
          <w:sz w:val="26"/>
          <w:szCs w:val="26"/>
          <w:lang w:val="en-US"/>
        </w:rPr>
        <w:t>briefing!</w:t>
      </w:r>
    </w:p>
    <w:p w14:paraId="664B7A26" w14:textId="34DDC148" w:rsidR="0010010E" w:rsidRPr="00B349FB" w:rsidRDefault="0010010E" w:rsidP="007945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Thank you very much for attention!</w:t>
      </w:r>
    </w:p>
    <w:sectPr w:rsidR="0010010E" w:rsidRPr="00B34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6A2"/>
    <w:multiLevelType w:val="hybridMultilevel"/>
    <w:tmpl w:val="C8505874"/>
    <w:lvl w:ilvl="0" w:tplc="2976F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FD7"/>
    <w:multiLevelType w:val="hybridMultilevel"/>
    <w:tmpl w:val="643A95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1D54"/>
    <w:multiLevelType w:val="hybridMultilevel"/>
    <w:tmpl w:val="95426B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E54"/>
    <w:multiLevelType w:val="hybridMultilevel"/>
    <w:tmpl w:val="45E28336"/>
    <w:lvl w:ilvl="0" w:tplc="0407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2FC14CD7"/>
    <w:multiLevelType w:val="hybridMultilevel"/>
    <w:tmpl w:val="29D63B22"/>
    <w:lvl w:ilvl="0" w:tplc="0407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47BD5C48"/>
    <w:multiLevelType w:val="hybridMultilevel"/>
    <w:tmpl w:val="18E441EA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4234A"/>
    <w:multiLevelType w:val="hybridMultilevel"/>
    <w:tmpl w:val="42063000"/>
    <w:lvl w:ilvl="0" w:tplc="00227F9E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C16E20"/>
    <w:multiLevelType w:val="hybridMultilevel"/>
    <w:tmpl w:val="8F0A0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41E80"/>
    <w:multiLevelType w:val="hybridMultilevel"/>
    <w:tmpl w:val="E41206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D1F92"/>
    <w:multiLevelType w:val="hybridMultilevel"/>
    <w:tmpl w:val="223E2732"/>
    <w:lvl w:ilvl="0" w:tplc="1D301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03"/>
    <w:rsid w:val="00017A1A"/>
    <w:rsid w:val="00020AAA"/>
    <w:rsid w:val="00025CF2"/>
    <w:rsid w:val="000311C2"/>
    <w:rsid w:val="00046657"/>
    <w:rsid w:val="000544B7"/>
    <w:rsid w:val="00056155"/>
    <w:rsid w:val="00067F6C"/>
    <w:rsid w:val="0007242F"/>
    <w:rsid w:val="000854EB"/>
    <w:rsid w:val="000B04CE"/>
    <w:rsid w:val="000B5735"/>
    <w:rsid w:val="0010010E"/>
    <w:rsid w:val="00111E1C"/>
    <w:rsid w:val="00117BA5"/>
    <w:rsid w:val="00121772"/>
    <w:rsid w:val="00125DDA"/>
    <w:rsid w:val="00132770"/>
    <w:rsid w:val="0015682A"/>
    <w:rsid w:val="00196187"/>
    <w:rsid w:val="001A0810"/>
    <w:rsid w:val="001B21C7"/>
    <w:rsid w:val="001D1B2C"/>
    <w:rsid w:val="001E7A05"/>
    <w:rsid w:val="001F1FAD"/>
    <w:rsid w:val="001F626E"/>
    <w:rsid w:val="0022723E"/>
    <w:rsid w:val="00232AA9"/>
    <w:rsid w:val="00237E05"/>
    <w:rsid w:val="002403EB"/>
    <w:rsid w:val="0024097D"/>
    <w:rsid w:val="00241EF6"/>
    <w:rsid w:val="0024241B"/>
    <w:rsid w:val="00243D1E"/>
    <w:rsid w:val="00257B4D"/>
    <w:rsid w:val="00270DDD"/>
    <w:rsid w:val="00274B02"/>
    <w:rsid w:val="0027581B"/>
    <w:rsid w:val="00275B93"/>
    <w:rsid w:val="002A344B"/>
    <w:rsid w:val="002B2DC7"/>
    <w:rsid w:val="002C0015"/>
    <w:rsid w:val="002C4D7D"/>
    <w:rsid w:val="002F59CA"/>
    <w:rsid w:val="003325E3"/>
    <w:rsid w:val="0036750F"/>
    <w:rsid w:val="0036783B"/>
    <w:rsid w:val="00384A38"/>
    <w:rsid w:val="003A7FCF"/>
    <w:rsid w:val="003B1B97"/>
    <w:rsid w:val="003B32A4"/>
    <w:rsid w:val="003B7087"/>
    <w:rsid w:val="003C2AFF"/>
    <w:rsid w:val="003E0595"/>
    <w:rsid w:val="003F0810"/>
    <w:rsid w:val="004030F9"/>
    <w:rsid w:val="00434A13"/>
    <w:rsid w:val="004412C5"/>
    <w:rsid w:val="00453FFC"/>
    <w:rsid w:val="00470B22"/>
    <w:rsid w:val="00491BA6"/>
    <w:rsid w:val="004B289B"/>
    <w:rsid w:val="004C2463"/>
    <w:rsid w:val="00504419"/>
    <w:rsid w:val="005147EA"/>
    <w:rsid w:val="00515A8A"/>
    <w:rsid w:val="00551C2F"/>
    <w:rsid w:val="00554E75"/>
    <w:rsid w:val="00584D3F"/>
    <w:rsid w:val="00595706"/>
    <w:rsid w:val="005A565A"/>
    <w:rsid w:val="005C6F1D"/>
    <w:rsid w:val="005D5859"/>
    <w:rsid w:val="005F7AB4"/>
    <w:rsid w:val="006044BE"/>
    <w:rsid w:val="00613E7E"/>
    <w:rsid w:val="00620027"/>
    <w:rsid w:val="00623625"/>
    <w:rsid w:val="00635101"/>
    <w:rsid w:val="00636770"/>
    <w:rsid w:val="00641218"/>
    <w:rsid w:val="006479FA"/>
    <w:rsid w:val="006567CA"/>
    <w:rsid w:val="00667E8A"/>
    <w:rsid w:val="00667F20"/>
    <w:rsid w:val="00686C66"/>
    <w:rsid w:val="006930AD"/>
    <w:rsid w:val="006A306D"/>
    <w:rsid w:val="006A5EFA"/>
    <w:rsid w:val="006D6F3D"/>
    <w:rsid w:val="006D72BA"/>
    <w:rsid w:val="006E3E0C"/>
    <w:rsid w:val="006F0295"/>
    <w:rsid w:val="006F768D"/>
    <w:rsid w:val="0070216E"/>
    <w:rsid w:val="00702F19"/>
    <w:rsid w:val="00721EA3"/>
    <w:rsid w:val="00756E45"/>
    <w:rsid w:val="00790E77"/>
    <w:rsid w:val="00794546"/>
    <w:rsid w:val="00794F08"/>
    <w:rsid w:val="007E2834"/>
    <w:rsid w:val="007E4DFD"/>
    <w:rsid w:val="007E6FEB"/>
    <w:rsid w:val="007F2E1B"/>
    <w:rsid w:val="00803BD9"/>
    <w:rsid w:val="008058BA"/>
    <w:rsid w:val="00814455"/>
    <w:rsid w:val="00817735"/>
    <w:rsid w:val="00817FAE"/>
    <w:rsid w:val="00826B2C"/>
    <w:rsid w:val="008336DD"/>
    <w:rsid w:val="00836E00"/>
    <w:rsid w:val="008512E5"/>
    <w:rsid w:val="008C53E2"/>
    <w:rsid w:val="008E1199"/>
    <w:rsid w:val="00907E1F"/>
    <w:rsid w:val="0091055B"/>
    <w:rsid w:val="00912231"/>
    <w:rsid w:val="009277D4"/>
    <w:rsid w:val="0095067F"/>
    <w:rsid w:val="00965EE0"/>
    <w:rsid w:val="00966FCD"/>
    <w:rsid w:val="009740E4"/>
    <w:rsid w:val="00976F83"/>
    <w:rsid w:val="0098076E"/>
    <w:rsid w:val="009A2DF3"/>
    <w:rsid w:val="009A38F1"/>
    <w:rsid w:val="009B27E6"/>
    <w:rsid w:val="009B3E9C"/>
    <w:rsid w:val="009D156F"/>
    <w:rsid w:val="009E0730"/>
    <w:rsid w:val="009E5D75"/>
    <w:rsid w:val="00A043DD"/>
    <w:rsid w:val="00A0541D"/>
    <w:rsid w:val="00A170C3"/>
    <w:rsid w:val="00A2472C"/>
    <w:rsid w:val="00A5205E"/>
    <w:rsid w:val="00A55259"/>
    <w:rsid w:val="00A7545C"/>
    <w:rsid w:val="00A8481C"/>
    <w:rsid w:val="00A95F92"/>
    <w:rsid w:val="00AB4862"/>
    <w:rsid w:val="00AC545C"/>
    <w:rsid w:val="00AF267E"/>
    <w:rsid w:val="00B2554C"/>
    <w:rsid w:val="00B349FB"/>
    <w:rsid w:val="00B56303"/>
    <w:rsid w:val="00B7422C"/>
    <w:rsid w:val="00B75429"/>
    <w:rsid w:val="00BB7F59"/>
    <w:rsid w:val="00BD2569"/>
    <w:rsid w:val="00BD6A50"/>
    <w:rsid w:val="00BE0B60"/>
    <w:rsid w:val="00BE1302"/>
    <w:rsid w:val="00BF62B7"/>
    <w:rsid w:val="00C04F4D"/>
    <w:rsid w:val="00C11F0D"/>
    <w:rsid w:val="00C16F42"/>
    <w:rsid w:val="00C32297"/>
    <w:rsid w:val="00C60FAF"/>
    <w:rsid w:val="00C659F6"/>
    <w:rsid w:val="00C72A5C"/>
    <w:rsid w:val="00C74278"/>
    <w:rsid w:val="00C76CB5"/>
    <w:rsid w:val="00C8396B"/>
    <w:rsid w:val="00C861AD"/>
    <w:rsid w:val="00C95366"/>
    <w:rsid w:val="00C97433"/>
    <w:rsid w:val="00C9745A"/>
    <w:rsid w:val="00CB05E6"/>
    <w:rsid w:val="00CC2C46"/>
    <w:rsid w:val="00CE02CE"/>
    <w:rsid w:val="00CF2888"/>
    <w:rsid w:val="00CF412C"/>
    <w:rsid w:val="00D21B57"/>
    <w:rsid w:val="00D30088"/>
    <w:rsid w:val="00D31BD4"/>
    <w:rsid w:val="00D329E1"/>
    <w:rsid w:val="00D33775"/>
    <w:rsid w:val="00D36C7A"/>
    <w:rsid w:val="00D5208B"/>
    <w:rsid w:val="00D66B23"/>
    <w:rsid w:val="00D75EF6"/>
    <w:rsid w:val="00D76E7B"/>
    <w:rsid w:val="00D82CD6"/>
    <w:rsid w:val="00DA25A0"/>
    <w:rsid w:val="00DA4CDB"/>
    <w:rsid w:val="00DB0411"/>
    <w:rsid w:val="00DC15CC"/>
    <w:rsid w:val="00DD031C"/>
    <w:rsid w:val="00DF042A"/>
    <w:rsid w:val="00E13649"/>
    <w:rsid w:val="00E2136E"/>
    <w:rsid w:val="00E250FB"/>
    <w:rsid w:val="00E25A13"/>
    <w:rsid w:val="00E27F26"/>
    <w:rsid w:val="00E3153E"/>
    <w:rsid w:val="00E4463F"/>
    <w:rsid w:val="00E53B28"/>
    <w:rsid w:val="00E70C68"/>
    <w:rsid w:val="00E72710"/>
    <w:rsid w:val="00EB5519"/>
    <w:rsid w:val="00EB6BB4"/>
    <w:rsid w:val="00EC1169"/>
    <w:rsid w:val="00EC5C2C"/>
    <w:rsid w:val="00EC6588"/>
    <w:rsid w:val="00ED60A0"/>
    <w:rsid w:val="00EE4188"/>
    <w:rsid w:val="00EE4495"/>
    <w:rsid w:val="00EF315F"/>
    <w:rsid w:val="00EF31CB"/>
    <w:rsid w:val="00F17E1F"/>
    <w:rsid w:val="00F2786F"/>
    <w:rsid w:val="00F37697"/>
    <w:rsid w:val="00F52B8C"/>
    <w:rsid w:val="00F54A3C"/>
    <w:rsid w:val="00F61943"/>
    <w:rsid w:val="00F839B1"/>
    <w:rsid w:val="00FC1A5F"/>
    <w:rsid w:val="00FC352A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1EFC"/>
  <w15:chartTrackingRefBased/>
  <w15:docId w15:val="{56C86C86-91EC-4D65-83F7-C1ED3FDF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E936-C996-4558-BC88-DBD0B524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2683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vartok</dc:creator>
  <cp:keywords/>
  <dc:description/>
  <cp:lastModifiedBy>xssy</cp:lastModifiedBy>
  <cp:revision>2</cp:revision>
  <dcterms:created xsi:type="dcterms:W3CDTF">2024-06-09T21:27:00Z</dcterms:created>
  <dcterms:modified xsi:type="dcterms:W3CDTF">2024-06-09T21:27:00Z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