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5EE" w:rsidRDefault="00833BA8">
      <w:r>
        <w:rPr>
          <w:rFonts w:ascii="Calibri" w:hAnsi="Calibri" w:cs="Calibri"/>
          <w:color w:val="1D2228"/>
          <w:shd w:val="clear" w:color="auto" w:fill="FFFFFF"/>
        </w:rPr>
        <w:t>This presentation is about DLIFLC’s Computer Adaptive Defense Language Proficiency Test. In this presentation, the presenter outlines nine critical steps (Data extraction and preparation to Final cuts) in CAT development and discusses each step in detail. As illustration, the presenter also provides simulated examples of CAT administration at various theta levels (1, 2, and 3). The presenter ends his presentation by providing current status of CAT DLPT and future plans.</w:t>
      </w:r>
      <w:bookmarkStart w:id="0" w:name="_GoBack"/>
      <w:bookmarkEnd w:id="0"/>
    </w:p>
    <w:sectPr w:rsidR="00BD2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A8"/>
    <w:rsid w:val="00833BA8"/>
    <w:rsid w:val="00BD25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cp:revision>
  <dcterms:created xsi:type="dcterms:W3CDTF">2023-02-23T08:17:00Z</dcterms:created>
  <dcterms:modified xsi:type="dcterms:W3CDTF">2023-02-23T08:17:00Z</dcterms:modified>
</cp:coreProperties>
</file>