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B3" w:rsidRDefault="002761D1">
      <w:r>
        <w:rPr>
          <w:rFonts w:ascii="Helvetica" w:hAnsi="Helvetica"/>
          <w:color w:val="1D2228"/>
          <w:sz w:val="20"/>
          <w:szCs w:val="20"/>
          <w:shd w:val="clear" w:color="auto" w:fill="FFFFFF"/>
        </w:rPr>
        <w:t>The presentation shows how the Austrian Armed Forces Language Institute (AAFLI) tries to integrate English for Specific Purposes into its General English Courses. Civilian language teachers, naturally, lack the expertise to teach military English, and even if they are experienced in the military environment, they often will encounter issues regarding credibility and authenticity. Thus, the Austrian approach uses so called “</w:t>
      </w:r>
      <w:proofErr w:type="spellStart"/>
      <w:r>
        <w:rPr>
          <w:rFonts w:ascii="Helvetica" w:hAnsi="Helvetica"/>
          <w:color w:val="1D2228"/>
          <w:sz w:val="20"/>
          <w:szCs w:val="20"/>
          <w:shd w:val="clear" w:color="auto" w:fill="FFFFFF"/>
        </w:rPr>
        <w:t>Sprachtrainer</w:t>
      </w:r>
      <w:proofErr w:type="spellEnd"/>
      <w:r>
        <w:rPr>
          <w:rFonts w:ascii="Helvetica" w:hAnsi="Helvetica"/>
          <w:color w:val="1D2228"/>
          <w:sz w:val="20"/>
          <w:szCs w:val="20"/>
          <w:shd w:val="clear" w:color="auto" w:fill="FFFFFF"/>
        </w:rPr>
        <w:t>” - “language trainers”. These are not college-trained English teachers but military personnel with a high level of English (STANAG 3/3/3/2+ or better) who undergo a 4 week train-the-trainer course at AAFLI, where we teach them the basics of language teaching methodology. Their task is to deliver military English lessons integrated in our general English classes. This system has been in place for about 15 years now and has been quite successful so far.</w:t>
      </w:r>
      <w:bookmarkStart w:id="0" w:name="_GoBack"/>
      <w:bookmarkEnd w:id="0"/>
    </w:p>
    <w:sectPr w:rsidR="009D2DB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D1"/>
    <w:rsid w:val="002761D1"/>
    <w:rsid w:val="009D2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MO i OS RH</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PRPIĆ ĐURIĆ</dc:creator>
  <cp:lastModifiedBy>IRENA PRPIĆ ĐURIĆ</cp:lastModifiedBy>
  <cp:revision>1</cp:revision>
  <dcterms:created xsi:type="dcterms:W3CDTF">2024-12-16T12:34:00Z</dcterms:created>
  <dcterms:modified xsi:type="dcterms:W3CDTF">2024-12-16T12:35:00Z</dcterms:modified>
</cp:coreProperties>
</file>