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E9933" w14:textId="77777777" w:rsidR="00766765" w:rsidRPr="00766765" w:rsidRDefault="00766765" w:rsidP="00C5055E">
      <w:pPr>
        <w:rPr>
          <w:lang w:val="en-CA"/>
        </w:rPr>
      </w:pPr>
    </w:p>
    <w:p w14:paraId="74469FDB" w14:textId="77777777" w:rsidR="00766765" w:rsidRPr="00766765" w:rsidRDefault="00766765" w:rsidP="00766765">
      <w:pPr>
        <w:rPr>
          <w:lang w:val="en-CA"/>
        </w:rPr>
      </w:pPr>
      <w:r w:rsidRPr="00766765">
        <w:rPr>
          <w:lang w:val="en-CA"/>
        </w:rPr>
        <w:t>This presentation outlines the Canadian Defence Academy’s (CDA) approach to English and French language education and training within the Canadian Armed Forces (CAF), emphasizing the balance between standardization and adaptability. Rooted in the Official Languages Act, which mandates bilingualism across federal institutions, the Department of National Defence (DND) has developed a robust Second Official Language Education and Training (SOLET) system to ensure personnel can perform effectively in both of Canada’s official languages.</w:t>
      </w:r>
    </w:p>
    <w:p w14:paraId="598F1A4E" w14:textId="77777777" w:rsidR="00766765" w:rsidRPr="00766765" w:rsidRDefault="00766765" w:rsidP="00766765">
      <w:pPr>
        <w:rPr>
          <w:lang w:val="en-CA"/>
        </w:rPr>
      </w:pPr>
    </w:p>
    <w:p w14:paraId="546F8639" w14:textId="77777777" w:rsidR="00766765" w:rsidRPr="00766765" w:rsidRDefault="00766765" w:rsidP="00766765">
      <w:pPr>
        <w:rPr>
          <w:lang w:val="en-CA"/>
        </w:rPr>
      </w:pPr>
      <w:r w:rsidRPr="00766765">
        <w:rPr>
          <w:lang w:val="en-CA"/>
        </w:rPr>
        <w:t>Historically, language training was centralized, limiting access for personnel in remote or operational settings. In response to a 2005 audit, DND adopted a decentralized delivery model while maintaining centralized management to ensure consistency and quality. Language training is now integrated into the Individual Training and Education (IT&amp;E) framework, with CDA serving as the Training Authority. As Subject Matter Experts (SMEs), Language Programs developed a comprehensive suite of tools and resources using the CFITES model—a six-phase system (analysis, design, development, conduct, evaluation, validation) that ensures alignment with operational needs.</w:t>
      </w:r>
    </w:p>
    <w:p w14:paraId="74F2FCEC" w14:textId="77777777" w:rsidR="00766765" w:rsidRPr="00766765" w:rsidRDefault="00766765" w:rsidP="00766765">
      <w:pPr>
        <w:rPr>
          <w:lang w:val="en-CA"/>
        </w:rPr>
      </w:pPr>
    </w:p>
    <w:p w14:paraId="557D27AD" w14:textId="66389F3A" w:rsidR="00766765" w:rsidRPr="00766765" w:rsidRDefault="00766765" w:rsidP="00766765">
      <w:pPr>
        <w:rPr>
          <w:lang w:val="en-CA"/>
        </w:rPr>
      </w:pPr>
      <w:r w:rsidRPr="00766765">
        <w:rPr>
          <w:lang w:val="en-CA"/>
        </w:rPr>
        <w:t xml:space="preserve">The Military Second Language Training Programme (MSLTP) is a cornerstone of </w:t>
      </w:r>
      <w:r>
        <w:rPr>
          <w:lang w:val="en-CA"/>
        </w:rPr>
        <w:t>SOLET</w:t>
      </w:r>
      <w:r w:rsidRPr="00766765">
        <w:rPr>
          <w:lang w:val="en-CA"/>
        </w:rPr>
        <w:t>. It includes over 2000 hours of “paper” curricula per language, a full-fledged online platform (ALLIES Web), placement tests, progress assessments (enabling checks), grammar resources, and teacher guides. Course options and delivery formats—ranging from full-time to part-time, in-person to virtual, and self-paced—are designed to accommodate diverse learner needs.</w:t>
      </w:r>
    </w:p>
    <w:p w14:paraId="62E61F35" w14:textId="77777777" w:rsidR="00766765" w:rsidRPr="00766765" w:rsidRDefault="00766765" w:rsidP="00766765">
      <w:pPr>
        <w:rPr>
          <w:lang w:val="en-CA"/>
        </w:rPr>
      </w:pPr>
    </w:p>
    <w:p w14:paraId="3D67F210" w14:textId="77777777" w:rsidR="00766765" w:rsidRPr="00766765" w:rsidRDefault="00766765" w:rsidP="00766765">
      <w:pPr>
        <w:rPr>
          <w:lang w:val="en-CA"/>
        </w:rPr>
      </w:pPr>
      <w:r w:rsidRPr="00766765">
        <w:rPr>
          <w:lang w:val="en-CA"/>
        </w:rPr>
        <w:t>The presentation concludes by highlighting the success of this blended model, with rising student success rates and ongoing efforts to address challenges such as failure management and support for non-commissioned officers.</w:t>
      </w:r>
    </w:p>
    <w:p w14:paraId="607A1AD0" w14:textId="77777777" w:rsidR="00766765" w:rsidRPr="00C5055E" w:rsidRDefault="00766765" w:rsidP="00C5055E">
      <w:pPr>
        <w:rPr>
          <w:lang w:val="en-CA"/>
        </w:rPr>
      </w:pPr>
    </w:p>
    <w:p w14:paraId="78E81922" w14:textId="77777777" w:rsidR="00C5055E" w:rsidRPr="00C5055E" w:rsidRDefault="00C5055E">
      <w:pPr>
        <w:rPr>
          <w:lang w:val="en-CA"/>
        </w:rPr>
      </w:pPr>
    </w:p>
    <w:sectPr w:rsidR="00C5055E" w:rsidRPr="00C50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5E"/>
    <w:rsid w:val="00766765"/>
    <w:rsid w:val="009C05A3"/>
    <w:rsid w:val="00C5055E"/>
    <w:rsid w:val="00D248A2"/>
    <w:rsid w:val="00D6178F"/>
    <w:rsid w:val="00E4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984C"/>
  <w15:chartTrackingRefBased/>
  <w15:docId w15:val="{9FED90D9-6044-4397-ADEA-21390134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055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C5055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C5055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C5055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re5">
    <w:name w:val="heading 5"/>
    <w:basedOn w:val="Normal"/>
    <w:next w:val="Normal"/>
    <w:link w:val="Titre5Car"/>
    <w:uiPriority w:val="9"/>
    <w:semiHidden/>
    <w:unhideWhenUsed/>
    <w:qFormat/>
    <w:rsid w:val="00C5055E"/>
    <w:pPr>
      <w:keepNext/>
      <w:keepLines/>
      <w:spacing w:before="80" w:after="40"/>
      <w:outlineLvl w:val="4"/>
    </w:pPr>
    <w:rPr>
      <w:rFonts w:asciiTheme="minorHAnsi" w:eastAsiaTheme="majorEastAsia" w:hAnsiTheme="minorHAnsi" w:cstheme="majorBidi"/>
      <w:color w:val="365F91" w:themeColor="accent1" w:themeShade="BF"/>
    </w:rPr>
  </w:style>
  <w:style w:type="paragraph" w:styleId="Titre6">
    <w:name w:val="heading 6"/>
    <w:basedOn w:val="Normal"/>
    <w:next w:val="Normal"/>
    <w:link w:val="Titre6Car"/>
    <w:uiPriority w:val="9"/>
    <w:semiHidden/>
    <w:unhideWhenUsed/>
    <w:qFormat/>
    <w:rsid w:val="00C5055E"/>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C5055E"/>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C5055E"/>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C5055E"/>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055E"/>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C5055E"/>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C5055E"/>
    <w:rPr>
      <w:rFonts w:asciiTheme="minorHAnsi" w:eastAsiaTheme="majorEastAsia" w:hAnsiTheme="minorHAnsi" w:cstheme="majorBidi"/>
      <w:color w:val="365F91" w:themeColor="accent1" w:themeShade="BF"/>
      <w:sz w:val="28"/>
      <w:szCs w:val="28"/>
    </w:rPr>
  </w:style>
  <w:style w:type="character" w:customStyle="1" w:styleId="Titre4Car">
    <w:name w:val="Titre 4 Car"/>
    <w:basedOn w:val="Policepardfaut"/>
    <w:link w:val="Titre4"/>
    <w:uiPriority w:val="9"/>
    <w:semiHidden/>
    <w:rsid w:val="00C5055E"/>
    <w:rPr>
      <w:rFonts w:asciiTheme="minorHAnsi" w:eastAsiaTheme="majorEastAsia" w:hAnsiTheme="minorHAnsi" w:cstheme="majorBidi"/>
      <w:i/>
      <w:iCs/>
      <w:color w:val="365F91" w:themeColor="accent1" w:themeShade="BF"/>
    </w:rPr>
  </w:style>
  <w:style w:type="character" w:customStyle="1" w:styleId="Titre5Car">
    <w:name w:val="Titre 5 Car"/>
    <w:basedOn w:val="Policepardfaut"/>
    <w:link w:val="Titre5"/>
    <w:uiPriority w:val="9"/>
    <w:semiHidden/>
    <w:rsid w:val="00C5055E"/>
    <w:rPr>
      <w:rFonts w:asciiTheme="minorHAnsi" w:eastAsiaTheme="majorEastAsia" w:hAnsiTheme="minorHAnsi" w:cstheme="majorBidi"/>
      <w:color w:val="365F91" w:themeColor="accent1" w:themeShade="BF"/>
    </w:rPr>
  </w:style>
  <w:style w:type="character" w:customStyle="1" w:styleId="Titre6Car">
    <w:name w:val="Titre 6 Car"/>
    <w:basedOn w:val="Policepardfaut"/>
    <w:link w:val="Titre6"/>
    <w:uiPriority w:val="9"/>
    <w:semiHidden/>
    <w:rsid w:val="00C5055E"/>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C5055E"/>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C5055E"/>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C5055E"/>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C5055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05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505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5055E"/>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C5055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5055E"/>
    <w:rPr>
      <w:i/>
      <w:iCs/>
      <w:color w:val="404040" w:themeColor="text1" w:themeTint="BF"/>
    </w:rPr>
  </w:style>
  <w:style w:type="paragraph" w:styleId="Paragraphedeliste">
    <w:name w:val="List Paragraph"/>
    <w:basedOn w:val="Normal"/>
    <w:uiPriority w:val="34"/>
    <w:qFormat/>
    <w:rsid w:val="00C5055E"/>
    <w:pPr>
      <w:ind w:left="720"/>
      <w:contextualSpacing/>
    </w:pPr>
  </w:style>
  <w:style w:type="character" w:styleId="Accentuationintense">
    <w:name w:val="Intense Emphasis"/>
    <w:basedOn w:val="Policepardfaut"/>
    <w:uiPriority w:val="21"/>
    <w:qFormat/>
    <w:rsid w:val="00C5055E"/>
    <w:rPr>
      <w:i/>
      <w:iCs/>
      <w:color w:val="365F91" w:themeColor="accent1" w:themeShade="BF"/>
    </w:rPr>
  </w:style>
  <w:style w:type="paragraph" w:styleId="Citationintense">
    <w:name w:val="Intense Quote"/>
    <w:basedOn w:val="Normal"/>
    <w:next w:val="Normal"/>
    <w:link w:val="CitationintenseCar"/>
    <w:uiPriority w:val="30"/>
    <w:qFormat/>
    <w:rsid w:val="00C5055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C5055E"/>
    <w:rPr>
      <w:i/>
      <w:iCs/>
      <w:color w:val="365F91" w:themeColor="accent1" w:themeShade="BF"/>
    </w:rPr>
  </w:style>
  <w:style w:type="character" w:styleId="Rfrenceintense">
    <w:name w:val="Intense Reference"/>
    <w:basedOn w:val="Policepardfaut"/>
    <w:uiPriority w:val="32"/>
    <w:qFormat/>
    <w:rsid w:val="00C5055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8784">
      <w:bodyDiv w:val="1"/>
      <w:marLeft w:val="0"/>
      <w:marRight w:val="0"/>
      <w:marTop w:val="0"/>
      <w:marBottom w:val="0"/>
      <w:divBdr>
        <w:top w:val="none" w:sz="0" w:space="0" w:color="auto"/>
        <w:left w:val="none" w:sz="0" w:space="0" w:color="auto"/>
        <w:bottom w:val="none" w:sz="0" w:space="0" w:color="auto"/>
        <w:right w:val="none" w:sz="0" w:space="0" w:color="auto"/>
      </w:divBdr>
    </w:div>
    <w:div w:id="135683212">
      <w:bodyDiv w:val="1"/>
      <w:marLeft w:val="0"/>
      <w:marRight w:val="0"/>
      <w:marTop w:val="0"/>
      <w:marBottom w:val="0"/>
      <w:divBdr>
        <w:top w:val="none" w:sz="0" w:space="0" w:color="auto"/>
        <w:left w:val="none" w:sz="0" w:space="0" w:color="auto"/>
        <w:bottom w:val="none" w:sz="0" w:space="0" w:color="auto"/>
        <w:right w:val="none" w:sz="0" w:space="0" w:color="auto"/>
      </w:divBdr>
    </w:div>
    <w:div w:id="230970293">
      <w:bodyDiv w:val="1"/>
      <w:marLeft w:val="0"/>
      <w:marRight w:val="0"/>
      <w:marTop w:val="0"/>
      <w:marBottom w:val="0"/>
      <w:divBdr>
        <w:top w:val="none" w:sz="0" w:space="0" w:color="auto"/>
        <w:left w:val="none" w:sz="0" w:space="0" w:color="auto"/>
        <w:bottom w:val="none" w:sz="0" w:space="0" w:color="auto"/>
        <w:right w:val="none" w:sz="0" w:space="0" w:color="auto"/>
      </w:divBdr>
    </w:div>
    <w:div w:id="258491188">
      <w:bodyDiv w:val="1"/>
      <w:marLeft w:val="0"/>
      <w:marRight w:val="0"/>
      <w:marTop w:val="0"/>
      <w:marBottom w:val="0"/>
      <w:divBdr>
        <w:top w:val="none" w:sz="0" w:space="0" w:color="auto"/>
        <w:left w:val="none" w:sz="0" w:space="0" w:color="auto"/>
        <w:bottom w:val="none" w:sz="0" w:space="0" w:color="auto"/>
        <w:right w:val="none" w:sz="0" w:space="0" w:color="auto"/>
      </w:divBdr>
    </w:div>
    <w:div w:id="706831774">
      <w:bodyDiv w:val="1"/>
      <w:marLeft w:val="0"/>
      <w:marRight w:val="0"/>
      <w:marTop w:val="0"/>
      <w:marBottom w:val="0"/>
      <w:divBdr>
        <w:top w:val="none" w:sz="0" w:space="0" w:color="auto"/>
        <w:left w:val="none" w:sz="0" w:space="0" w:color="auto"/>
        <w:bottom w:val="none" w:sz="0" w:space="0" w:color="auto"/>
        <w:right w:val="none" w:sz="0" w:space="0" w:color="auto"/>
      </w:divBdr>
    </w:div>
    <w:div w:id="1000545469">
      <w:bodyDiv w:val="1"/>
      <w:marLeft w:val="0"/>
      <w:marRight w:val="0"/>
      <w:marTop w:val="0"/>
      <w:marBottom w:val="0"/>
      <w:divBdr>
        <w:top w:val="none" w:sz="0" w:space="0" w:color="auto"/>
        <w:left w:val="none" w:sz="0" w:space="0" w:color="auto"/>
        <w:bottom w:val="none" w:sz="0" w:space="0" w:color="auto"/>
        <w:right w:val="none" w:sz="0" w:space="0" w:color="auto"/>
      </w:divBdr>
    </w:div>
    <w:div w:id="1010180291">
      <w:bodyDiv w:val="1"/>
      <w:marLeft w:val="0"/>
      <w:marRight w:val="0"/>
      <w:marTop w:val="0"/>
      <w:marBottom w:val="0"/>
      <w:divBdr>
        <w:top w:val="none" w:sz="0" w:space="0" w:color="auto"/>
        <w:left w:val="none" w:sz="0" w:space="0" w:color="auto"/>
        <w:bottom w:val="none" w:sz="0" w:space="0" w:color="auto"/>
        <w:right w:val="none" w:sz="0" w:space="0" w:color="auto"/>
      </w:divBdr>
    </w:div>
    <w:div w:id="1197767503">
      <w:bodyDiv w:val="1"/>
      <w:marLeft w:val="0"/>
      <w:marRight w:val="0"/>
      <w:marTop w:val="0"/>
      <w:marBottom w:val="0"/>
      <w:divBdr>
        <w:top w:val="none" w:sz="0" w:space="0" w:color="auto"/>
        <w:left w:val="none" w:sz="0" w:space="0" w:color="auto"/>
        <w:bottom w:val="none" w:sz="0" w:space="0" w:color="auto"/>
        <w:right w:val="none" w:sz="0" w:space="0" w:color="auto"/>
      </w:divBdr>
    </w:div>
    <w:div w:id="1238978029">
      <w:bodyDiv w:val="1"/>
      <w:marLeft w:val="0"/>
      <w:marRight w:val="0"/>
      <w:marTop w:val="0"/>
      <w:marBottom w:val="0"/>
      <w:divBdr>
        <w:top w:val="none" w:sz="0" w:space="0" w:color="auto"/>
        <w:left w:val="none" w:sz="0" w:space="0" w:color="auto"/>
        <w:bottom w:val="none" w:sz="0" w:space="0" w:color="auto"/>
        <w:right w:val="none" w:sz="0" w:space="0" w:color="auto"/>
      </w:divBdr>
    </w:div>
    <w:div w:id="1312903497">
      <w:bodyDiv w:val="1"/>
      <w:marLeft w:val="0"/>
      <w:marRight w:val="0"/>
      <w:marTop w:val="0"/>
      <w:marBottom w:val="0"/>
      <w:divBdr>
        <w:top w:val="none" w:sz="0" w:space="0" w:color="auto"/>
        <w:left w:val="none" w:sz="0" w:space="0" w:color="auto"/>
        <w:bottom w:val="none" w:sz="0" w:space="0" w:color="auto"/>
        <w:right w:val="none" w:sz="0" w:space="0" w:color="auto"/>
      </w:divBdr>
    </w:div>
    <w:div w:id="1360818786">
      <w:bodyDiv w:val="1"/>
      <w:marLeft w:val="0"/>
      <w:marRight w:val="0"/>
      <w:marTop w:val="0"/>
      <w:marBottom w:val="0"/>
      <w:divBdr>
        <w:top w:val="none" w:sz="0" w:space="0" w:color="auto"/>
        <w:left w:val="none" w:sz="0" w:space="0" w:color="auto"/>
        <w:bottom w:val="none" w:sz="0" w:space="0" w:color="auto"/>
        <w:right w:val="none" w:sz="0" w:space="0" w:color="auto"/>
      </w:divBdr>
    </w:div>
    <w:div w:id="1450317696">
      <w:bodyDiv w:val="1"/>
      <w:marLeft w:val="0"/>
      <w:marRight w:val="0"/>
      <w:marTop w:val="0"/>
      <w:marBottom w:val="0"/>
      <w:divBdr>
        <w:top w:val="none" w:sz="0" w:space="0" w:color="auto"/>
        <w:left w:val="none" w:sz="0" w:space="0" w:color="auto"/>
        <w:bottom w:val="none" w:sz="0" w:space="0" w:color="auto"/>
        <w:right w:val="none" w:sz="0" w:space="0" w:color="auto"/>
      </w:divBdr>
    </w:div>
    <w:div w:id="1466854967">
      <w:bodyDiv w:val="1"/>
      <w:marLeft w:val="0"/>
      <w:marRight w:val="0"/>
      <w:marTop w:val="0"/>
      <w:marBottom w:val="0"/>
      <w:divBdr>
        <w:top w:val="none" w:sz="0" w:space="0" w:color="auto"/>
        <w:left w:val="none" w:sz="0" w:space="0" w:color="auto"/>
        <w:bottom w:val="none" w:sz="0" w:space="0" w:color="auto"/>
        <w:right w:val="none" w:sz="0" w:space="0" w:color="auto"/>
      </w:divBdr>
    </w:div>
    <w:div w:id="1470053767">
      <w:bodyDiv w:val="1"/>
      <w:marLeft w:val="0"/>
      <w:marRight w:val="0"/>
      <w:marTop w:val="0"/>
      <w:marBottom w:val="0"/>
      <w:divBdr>
        <w:top w:val="none" w:sz="0" w:space="0" w:color="auto"/>
        <w:left w:val="none" w:sz="0" w:space="0" w:color="auto"/>
        <w:bottom w:val="none" w:sz="0" w:space="0" w:color="auto"/>
        <w:right w:val="none" w:sz="0" w:space="0" w:color="auto"/>
      </w:divBdr>
    </w:div>
    <w:div w:id="1560091304">
      <w:bodyDiv w:val="1"/>
      <w:marLeft w:val="0"/>
      <w:marRight w:val="0"/>
      <w:marTop w:val="0"/>
      <w:marBottom w:val="0"/>
      <w:divBdr>
        <w:top w:val="none" w:sz="0" w:space="0" w:color="auto"/>
        <w:left w:val="none" w:sz="0" w:space="0" w:color="auto"/>
        <w:bottom w:val="none" w:sz="0" w:space="0" w:color="auto"/>
        <w:right w:val="none" w:sz="0" w:space="0" w:color="auto"/>
      </w:divBdr>
    </w:div>
    <w:div w:id="1710833308">
      <w:bodyDiv w:val="1"/>
      <w:marLeft w:val="0"/>
      <w:marRight w:val="0"/>
      <w:marTop w:val="0"/>
      <w:marBottom w:val="0"/>
      <w:divBdr>
        <w:top w:val="none" w:sz="0" w:space="0" w:color="auto"/>
        <w:left w:val="none" w:sz="0" w:space="0" w:color="auto"/>
        <w:bottom w:val="none" w:sz="0" w:space="0" w:color="auto"/>
        <w:right w:val="none" w:sz="0" w:space="0" w:color="auto"/>
      </w:divBdr>
    </w:div>
    <w:div w:id="1751004260">
      <w:bodyDiv w:val="1"/>
      <w:marLeft w:val="0"/>
      <w:marRight w:val="0"/>
      <w:marTop w:val="0"/>
      <w:marBottom w:val="0"/>
      <w:divBdr>
        <w:top w:val="none" w:sz="0" w:space="0" w:color="auto"/>
        <w:left w:val="none" w:sz="0" w:space="0" w:color="auto"/>
        <w:bottom w:val="none" w:sz="0" w:space="0" w:color="auto"/>
        <w:right w:val="none" w:sz="0" w:space="0" w:color="auto"/>
      </w:divBdr>
    </w:div>
    <w:div w:id="1807311878">
      <w:bodyDiv w:val="1"/>
      <w:marLeft w:val="0"/>
      <w:marRight w:val="0"/>
      <w:marTop w:val="0"/>
      <w:marBottom w:val="0"/>
      <w:divBdr>
        <w:top w:val="none" w:sz="0" w:space="0" w:color="auto"/>
        <w:left w:val="none" w:sz="0" w:space="0" w:color="auto"/>
        <w:bottom w:val="none" w:sz="0" w:space="0" w:color="auto"/>
        <w:right w:val="none" w:sz="0" w:space="0" w:color="auto"/>
      </w:divBdr>
    </w:div>
    <w:div w:id="1929733209">
      <w:bodyDiv w:val="1"/>
      <w:marLeft w:val="0"/>
      <w:marRight w:val="0"/>
      <w:marTop w:val="0"/>
      <w:marBottom w:val="0"/>
      <w:divBdr>
        <w:top w:val="none" w:sz="0" w:space="0" w:color="auto"/>
        <w:left w:val="none" w:sz="0" w:space="0" w:color="auto"/>
        <w:bottom w:val="none" w:sz="0" w:space="0" w:color="auto"/>
        <w:right w:val="none" w:sz="0" w:space="0" w:color="auto"/>
      </w:divBdr>
    </w:div>
    <w:div w:id="19769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B180E93440041A6B69E026BF6388B" ma:contentTypeVersion="15" ma:contentTypeDescription="Create a new document." ma:contentTypeScope="" ma:versionID="288aa8b4d6605321489285d5b489aec6">
  <xsd:schema xmlns:xsd="http://www.w3.org/2001/XMLSchema" xmlns:xs="http://www.w3.org/2001/XMLSchema" xmlns:p="http://schemas.microsoft.com/office/2006/metadata/properties" xmlns:ns3="47882b84-f4bf-4f84-ab27-a9953f6aa1aa" xmlns:ns4="1590df95-4ba1-48f5-91a7-c7fc6525b14c" targetNamespace="http://schemas.microsoft.com/office/2006/metadata/properties" ma:root="true" ma:fieldsID="16498ef682a11771e15c83294f278418" ns3:_="" ns4:_="">
    <xsd:import namespace="47882b84-f4bf-4f84-ab27-a9953f6aa1aa"/>
    <xsd:import namespace="1590df95-4ba1-48f5-91a7-c7fc6525b1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82b84-f4bf-4f84-ab27-a9953f6aa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0df95-4ba1-48f5-91a7-c7fc6525b1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7882b84-f4bf-4f84-ab27-a9953f6aa1aa" xsi:nil="true"/>
  </documentManagement>
</p:properties>
</file>

<file path=customXml/itemProps1.xml><?xml version="1.0" encoding="utf-8"?>
<ds:datastoreItem xmlns:ds="http://schemas.openxmlformats.org/officeDocument/2006/customXml" ds:itemID="{F9064AA6-30DB-41DA-BB65-938E9FDD8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82b84-f4bf-4f84-ab27-a9953f6aa1aa"/>
    <ds:schemaRef ds:uri="1590df95-4ba1-48f5-91a7-c7fc6525b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B2835-5203-43B4-9E9E-0420012A737C}">
  <ds:schemaRefs>
    <ds:schemaRef ds:uri="http://schemas.microsoft.com/sharepoint/v3/contenttype/forms"/>
  </ds:schemaRefs>
</ds:datastoreItem>
</file>

<file path=customXml/itemProps3.xml><?xml version="1.0" encoding="utf-8"?>
<ds:datastoreItem xmlns:ds="http://schemas.openxmlformats.org/officeDocument/2006/customXml" ds:itemID="{D1C7EDD6-5212-441F-BA75-F57E57A7EB11}">
  <ds:schemaRefs>
    <ds:schemaRef ds:uri="http://schemas.microsoft.com/office/infopath/2007/PartnerControls"/>
    <ds:schemaRef ds:uri="1590df95-4ba1-48f5-91a7-c7fc6525b14c"/>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47882b84-f4bf-4f84-ab27-a9953f6aa1a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1628</Characters>
  <Application>Microsoft Office Word</Application>
  <DocSecurity>0</DocSecurity>
  <Lines>27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Normandin S@QG ACD PL Det Sjn@Defence365</dc:creator>
  <cp:keywords/>
  <dc:description/>
  <cp:lastModifiedBy>Normandin S@QG ACD PL Det Sjn@Defence365</cp:lastModifiedBy>
  <cp:revision>2</cp:revision>
  <dcterms:created xsi:type="dcterms:W3CDTF">2025-06-27T21:41:00Z</dcterms:created>
  <dcterms:modified xsi:type="dcterms:W3CDTF">2025-06-27T21:41:00Z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0x0101004EFB180E93440041A6B69E026BF6388B</vt:lpwstr>
  </property>
  <property fmtid="{D5CDD505-2E9C-101B-9397-08002B2CF9AE}" pid="3" name="MSIP_Label_3e33c1f9-43dd-4e5b-bd09-632e008e075a_Enabled">
    <vt:lpwstr>true</vt:lpwstr>
  </property>
  <property fmtid="{D5CDD505-2E9C-101B-9397-08002B2CF9AE}" pid="4" name="MSIP_Label_3e33c1f9-43dd-4e5b-bd09-632e008e075a_SetDate">
    <vt:lpwstr>2025-06-27T21:41:21Z</vt:lpwstr>
  </property>
  <property fmtid="{D5CDD505-2E9C-101B-9397-08002B2CF9AE}" pid="5" name="MSIP_Label_3e33c1f9-43dd-4e5b-bd09-632e008e075a_Method">
    <vt:lpwstr>Standard</vt:lpwstr>
  </property>
  <property fmtid="{D5CDD505-2E9C-101B-9397-08002B2CF9AE}" pid="6" name="MSIP_Label_3e33c1f9-43dd-4e5b-bd09-632e008e075a_Name">
    <vt:lpwstr>UNCLASSIFIED INTERNAL</vt:lpwstr>
  </property>
  <property fmtid="{D5CDD505-2E9C-101B-9397-08002B2CF9AE}" pid="7" name="MSIP_Label_3e33c1f9-43dd-4e5b-bd09-632e008e075a_SiteId">
    <vt:lpwstr>325b4494-1587-40d5-bb31-8b660b7f1038</vt:lpwstr>
  </property>
  <property fmtid="{D5CDD505-2E9C-101B-9397-08002B2CF9AE}" pid="8" name="MSIP_Label_3e33c1f9-43dd-4e5b-bd09-632e008e075a_ActionId">
    <vt:lpwstr>6469bff5-f878-4539-8b7c-24e9d7f0304b</vt:lpwstr>
  </property>
  <property fmtid="{D5CDD505-2E9C-101B-9397-08002B2CF9AE}" pid="9" name="MSIP_Label_3e33c1f9-43dd-4e5b-bd09-632e008e075a_ContentBits">
    <vt:lpwstr>0</vt:lpwstr>
  </property>
  <property fmtid="{D5CDD505-2E9C-101B-9397-08002B2CF9AE}" pid="10" name="MSIP_Label_3e33c1f9-43dd-4e5b-bd09-632e008e075a_Tag">
    <vt:lpwstr>10, 3, 0, 1</vt:lpwstr>
  </property>
</Properties>
</file>